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8" w:rsidRPr="00516906" w:rsidRDefault="00B963F8" w:rsidP="005169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3F8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6906" w:rsidRPr="00516906" w:rsidRDefault="00516906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Об Официальном заключении Президента 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на проект закона Приднестровской Молдавской Республики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«О внесении дополнений в некоторые законодательные акты 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6906">
        <w:rPr>
          <w:rFonts w:ascii="Times New Roman" w:hAnsi="Times New Roman" w:cs="Times New Roman"/>
          <w:sz w:val="28"/>
          <w:szCs w:val="28"/>
        </w:rPr>
        <w:t>Направить Официальное заключение Президента Приднестровской Молдавской Республики на проект закона Приднестровской Молдавской Республики «О внесении дополнений в некоторые законодательные акты Приднестровской Молдавской Республики» (папка № 1036 (VI)), представленный в качестве законодательной инициативы Правительством  Приднестровской Молд</w:t>
      </w:r>
      <w:r w:rsidR="00516906">
        <w:rPr>
          <w:rFonts w:ascii="Times New Roman" w:hAnsi="Times New Roman" w:cs="Times New Roman"/>
          <w:sz w:val="28"/>
          <w:szCs w:val="28"/>
        </w:rPr>
        <w:t>авской Республики (Распоряжение</w:t>
      </w:r>
      <w:r w:rsidRPr="00516906">
        <w:rPr>
          <w:rFonts w:ascii="Times New Roman" w:hAnsi="Times New Roman" w:cs="Times New Roman"/>
          <w:sz w:val="28"/>
          <w:szCs w:val="28"/>
        </w:rPr>
        <w:t xml:space="preserve"> Правительства Приднестро</w:t>
      </w:r>
      <w:r w:rsidR="00516906">
        <w:rPr>
          <w:rFonts w:ascii="Times New Roman" w:hAnsi="Times New Roman" w:cs="Times New Roman"/>
          <w:sz w:val="28"/>
          <w:szCs w:val="28"/>
        </w:rPr>
        <w:t xml:space="preserve">вской Молдавской Республики от </w:t>
      </w:r>
      <w:r w:rsidRPr="00516906">
        <w:rPr>
          <w:rFonts w:ascii="Times New Roman" w:hAnsi="Times New Roman" w:cs="Times New Roman"/>
          <w:sz w:val="28"/>
          <w:szCs w:val="28"/>
        </w:rPr>
        <w:t>31 мая 2018 года № 369р)</w:t>
      </w:r>
      <w:r w:rsidR="00516906">
        <w:rPr>
          <w:rFonts w:ascii="Times New Roman" w:hAnsi="Times New Roman" w:cs="Times New Roman"/>
          <w:sz w:val="28"/>
          <w:szCs w:val="28"/>
        </w:rPr>
        <w:t>,</w:t>
      </w:r>
      <w:r w:rsidRPr="00516906">
        <w:rPr>
          <w:rFonts w:ascii="Times New Roman" w:hAnsi="Times New Roman" w:cs="Times New Roman"/>
          <w:sz w:val="28"/>
          <w:szCs w:val="28"/>
        </w:rPr>
        <w:t xml:space="preserve">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на рассмотрение в Верховный Совет Приднестровской Молдавской Республики (прилагается).</w:t>
      </w:r>
      <w:proofErr w:type="gramEnd"/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 А.И., первого заместителя министра юстиции Приднестровской Молдавской Республики Жука В.В.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906" w:rsidRPr="00516906" w:rsidRDefault="00516906" w:rsidP="00516906">
      <w:pPr>
        <w:jc w:val="both"/>
        <w:rPr>
          <w:rFonts w:ascii="Times New Roman" w:hAnsi="Times New Roman" w:cs="Times New Roman"/>
          <w:sz w:val="24"/>
          <w:szCs w:val="24"/>
        </w:rPr>
      </w:pPr>
      <w:r w:rsidRPr="0051690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16906" w:rsidRPr="00034AF8" w:rsidRDefault="00516906" w:rsidP="00516906">
      <w:pPr>
        <w:rPr>
          <w:rFonts w:ascii="Times New Roman" w:hAnsi="Times New Roman" w:cs="Times New Roman"/>
          <w:sz w:val="28"/>
          <w:szCs w:val="28"/>
        </w:rPr>
      </w:pPr>
    </w:p>
    <w:p w:rsidR="00516906" w:rsidRPr="00034AF8" w:rsidRDefault="00516906" w:rsidP="005169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16906" w:rsidRPr="00034AF8" w:rsidRDefault="00516906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    2</w:t>
      </w:r>
      <w:r w:rsidR="00034AF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34AF8">
        <w:rPr>
          <w:rFonts w:ascii="Times New Roman" w:hAnsi="Times New Roman" w:cs="Times New Roman"/>
          <w:sz w:val="28"/>
          <w:szCs w:val="28"/>
        </w:rPr>
        <w:t xml:space="preserve"> сентября 2018 г.</w:t>
      </w:r>
    </w:p>
    <w:p w:rsidR="00516906" w:rsidRPr="00D95B7A" w:rsidRDefault="00034AF8" w:rsidP="0051690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266</w:t>
      </w:r>
      <w:proofErr w:type="spellStart"/>
      <w:r w:rsidR="00516906" w:rsidRPr="00034AF8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516906" w:rsidRPr="00D95B7A" w:rsidRDefault="00516906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906" w:rsidRPr="00D95B7A" w:rsidRDefault="00516906" w:rsidP="005169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95B7A">
        <w:rPr>
          <w:rFonts w:ascii="Times New Roman" w:hAnsi="Times New Roman" w:cs="Times New Roman"/>
          <w:sz w:val="24"/>
          <w:szCs w:val="24"/>
        </w:rPr>
        <w:t>ПРИЛОЖЕНИЕ</w:t>
      </w:r>
    </w:p>
    <w:p w:rsidR="00516906" w:rsidRPr="00D95B7A" w:rsidRDefault="00516906" w:rsidP="005169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95B7A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516906" w:rsidRPr="00D95B7A" w:rsidRDefault="00516906" w:rsidP="005169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95B7A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516906" w:rsidRPr="00D95B7A" w:rsidRDefault="00516906" w:rsidP="005169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95B7A">
        <w:rPr>
          <w:rFonts w:ascii="Times New Roman" w:hAnsi="Times New Roman" w:cs="Times New Roman"/>
          <w:sz w:val="28"/>
          <w:szCs w:val="28"/>
        </w:rPr>
        <w:t>Республики</w:t>
      </w:r>
    </w:p>
    <w:p w:rsidR="00516906" w:rsidRPr="00D95B7A" w:rsidRDefault="00516906" w:rsidP="005169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95B7A">
        <w:rPr>
          <w:rFonts w:ascii="Times New Roman" w:hAnsi="Times New Roman" w:cs="Times New Roman"/>
          <w:sz w:val="28"/>
          <w:szCs w:val="28"/>
        </w:rPr>
        <w:t xml:space="preserve">от </w:t>
      </w:r>
      <w:r w:rsidR="00D95B7A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D95B7A">
        <w:rPr>
          <w:rFonts w:ascii="Times New Roman" w:hAnsi="Times New Roman" w:cs="Times New Roman"/>
          <w:sz w:val="28"/>
          <w:szCs w:val="28"/>
        </w:rPr>
        <w:t>сентября</w:t>
      </w:r>
      <w:r w:rsidRPr="00D95B7A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D95B7A">
        <w:rPr>
          <w:rFonts w:ascii="Times New Roman" w:hAnsi="Times New Roman" w:cs="Times New Roman"/>
          <w:sz w:val="28"/>
          <w:szCs w:val="28"/>
        </w:rPr>
        <w:t xml:space="preserve"> 266рп</w:t>
      </w:r>
    </w:p>
    <w:p w:rsidR="00B963F8" w:rsidRPr="00D95B7A" w:rsidRDefault="00B963F8" w:rsidP="0051690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ОФИЦИАЛЬНОЕ ЗАКЛЮЧЕНИЕ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«О внесении дополнений в некоторые законодательные акты </w:t>
      </w:r>
    </w:p>
    <w:p w:rsidR="00B963F8" w:rsidRPr="00516906" w:rsidRDefault="00B963F8" w:rsidP="00516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B963F8" w:rsidRPr="00516906" w:rsidRDefault="00B963F8" w:rsidP="00516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Рассмотрев проект закона Приднестровской Молдавской Республики </w:t>
      </w:r>
      <w:r w:rsidRPr="00516906">
        <w:rPr>
          <w:rFonts w:ascii="Times New Roman" w:hAnsi="Times New Roman" w:cs="Times New Roman"/>
          <w:sz w:val="28"/>
          <w:szCs w:val="28"/>
        </w:rPr>
        <w:br/>
        <w:t>«О внесении дополнений в некоторые законодательные акты Приднестровской Молдавской Республики» (папка № 1036 (VI)), представленный в качестве законодател</w:t>
      </w:r>
      <w:r w:rsidR="00516906">
        <w:rPr>
          <w:rFonts w:ascii="Times New Roman" w:hAnsi="Times New Roman" w:cs="Times New Roman"/>
          <w:sz w:val="28"/>
          <w:szCs w:val="28"/>
        </w:rPr>
        <w:t xml:space="preserve">ьной инициативы Правительством </w:t>
      </w:r>
      <w:r w:rsidRPr="00516906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Республики, Президент Приднестровской Молдавской Республики полагает возможным его принятие с учетом следующих замечаний. </w:t>
      </w:r>
    </w:p>
    <w:p w:rsidR="00B963F8" w:rsidRPr="00516906" w:rsidRDefault="00B963F8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906">
        <w:rPr>
          <w:rFonts w:ascii="Times New Roman" w:hAnsi="Times New Roman" w:cs="Times New Roman"/>
          <w:sz w:val="28"/>
          <w:szCs w:val="28"/>
        </w:rPr>
        <w:t>Статьей 1 проекта закона предлагается Закон Придне</w:t>
      </w:r>
      <w:r w:rsidR="00516906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516906">
        <w:rPr>
          <w:rFonts w:ascii="Times New Roman" w:hAnsi="Times New Roman" w:cs="Times New Roman"/>
          <w:sz w:val="28"/>
          <w:szCs w:val="28"/>
        </w:rPr>
        <w:t xml:space="preserve"> «О защите прав потреб</w:t>
      </w:r>
      <w:r w:rsidR="00516906">
        <w:rPr>
          <w:rFonts w:ascii="Times New Roman" w:hAnsi="Times New Roman" w:cs="Times New Roman"/>
          <w:sz w:val="28"/>
          <w:szCs w:val="28"/>
        </w:rPr>
        <w:t>ителей» дополнить новой статьей</w:t>
      </w:r>
      <w:r w:rsidRPr="00516906">
        <w:rPr>
          <w:rFonts w:ascii="Times New Roman" w:hAnsi="Times New Roman" w:cs="Times New Roman"/>
          <w:sz w:val="28"/>
          <w:szCs w:val="28"/>
        </w:rPr>
        <w:t xml:space="preserve"> 22.1 «Обязанность продавца обеспечить возможность оплаты товаров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 xml:space="preserve">в безналичном порядке», предусматривающей возложение обязанности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на продавцов</w:t>
      </w:r>
      <w:r w:rsidR="00516906">
        <w:rPr>
          <w:rFonts w:ascii="Times New Roman" w:hAnsi="Times New Roman" w:cs="Times New Roman"/>
          <w:sz w:val="28"/>
          <w:szCs w:val="28"/>
        </w:rPr>
        <w:t>,</w:t>
      </w:r>
      <w:r w:rsidRPr="00516906">
        <w:rPr>
          <w:rFonts w:ascii="Times New Roman" w:hAnsi="Times New Roman" w:cs="Times New Roman"/>
          <w:sz w:val="28"/>
          <w:szCs w:val="28"/>
        </w:rPr>
        <w:t xml:space="preserve"> у которых выручка от реализации товаров за предшествующий календарный год превышает один миллион двести тысяч рублей Приднестровской Молдавской Республики и (или) осуществляющих реализацию товаров на торговой пл</w:t>
      </w:r>
      <w:r w:rsidR="00516906">
        <w:rPr>
          <w:rFonts w:ascii="Times New Roman" w:hAnsi="Times New Roman" w:cs="Times New Roman"/>
          <w:sz w:val="28"/>
          <w:szCs w:val="28"/>
        </w:rPr>
        <w:t>ощади более 30</w:t>
      </w:r>
      <w:proofErr w:type="gramEnd"/>
      <w:r w:rsidR="00516906">
        <w:rPr>
          <w:rFonts w:ascii="Times New Roman" w:hAnsi="Times New Roman" w:cs="Times New Roman"/>
          <w:sz w:val="28"/>
          <w:szCs w:val="28"/>
        </w:rPr>
        <w:t xml:space="preserve"> (тридцати) кв. м,</w:t>
      </w:r>
      <w:r w:rsidRPr="00516906">
        <w:rPr>
          <w:rFonts w:ascii="Times New Roman" w:hAnsi="Times New Roman" w:cs="Times New Roman"/>
          <w:sz w:val="28"/>
          <w:szCs w:val="28"/>
        </w:rPr>
        <w:t xml:space="preserve"> посредством обеспече</w:t>
      </w:r>
      <w:r w:rsidR="00516906">
        <w:rPr>
          <w:rFonts w:ascii="Times New Roman" w:hAnsi="Times New Roman" w:cs="Times New Roman"/>
          <w:sz w:val="28"/>
          <w:szCs w:val="28"/>
        </w:rPr>
        <w:t xml:space="preserve">ния возможности оплаты товаров </w:t>
      </w:r>
      <w:r w:rsidRPr="00516906">
        <w:rPr>
          <w:rFonts w:ascii="Times New Roman" w:hAnsi="Times New Roman" w:cs="Times New Roman"/>
          <w:sz w:val="28"/>
          <w:szCs w:val="28"/>
        </w:rPr>
        <w:t>в безналичном порядке, в том числе путе</w:t>
      </w:r>
      <w:r w:rsidR="00516906">
        <w:rPr>
          <w:rFonts w:ascii="Times New Roman" w:hAnsi="Times New Roman" w:cs="Times New Roman"/>
          <w:sz w:val="28"/>
          <w:szCs w:val="28"/>
        </w:rPr>
        <w:t xml:space="preserve">м использования платежных карт </w:t>
      </w:r>
      <w:r w:rsidRPr="00516906">
        <w:rPr>
          <w:rFonts w:ascii="Times New Roman" w:hAnsi="Times New Roman" w:cs="Times New Roman"/>
          <w:sz w:val="28"/>
          <w:szCs w:val="28"/>
        </w:rPr>
        <w:t>не менее одной платежной систем</w:t>
      </w:r>
      <w:r w:rsidR="00516906">
        <w:rPr>
          <w:rFonts w:ascii="Times New Roman" w:hAnsi="Times New Roman" w:cs="Times New Roman"/>
          <w:sz w:val="28"/>
          <w:szCs w:val="28"/>
        </w:rPr>
        <w:t xml:space="preserve">ы, владельцем которой является </w:t>
      </w:r>
      <w:r w:rsidRPr="00516906">
        <w:rPr>
          <w:rFonts w:ascii="Times New Roman" w:hAnsi="Times New Roman" w:cs="Times New Roman"/>
          <w:sz w:val="28"/>
          <w:szCs w:val="28"/>
        </w:rPr>
        <w:t>организация – резидент Приднестровской</w:t>
      </w:r>
      <w:r w:rsidR="00516906">
        <w:rPr>
          <w:rFonts w:ascii="Times New Roman" w:hAnsi="Times New Roman" w:cs="Times New Roman"/>
          <w:sz w:val="28"/>
          <w:szCs w:val="28"/>
        </w:rPr>
        <w:t xml:space="preserve"> Молдавской Республики, а также</w:t>
      </w:r>
      <w:r w:rsidRPr="00516906">
        <w:rPr>
          <w:rFonts w:ascii="Times New Roman" w:hAnsi="Times New Roman" w:cs="Times New Roman"/>
          <w:sz w:val="28"/>
          <w:szCs w:val="28"/>
        </w:rPr>
        <w:t xml:space="preserve"> в наличном порядке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по выбору потребителя.</w:t>
      </w:r>
    </w:p>
    <w:p w:rsidR="00B963F8" w:rsidRPr="008B2789" w:rsidRDefault="00516906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2789">
        <w:rPr>
          <w:rFonts w:ascii="Times New Roman" w:hAnsi="Times New Roman" w:cs="Times New Roman"/>
          <w:spacing w:val="-6"/>
          <w:sz w:val="28"/>
          <w:szCs w:val="28"/>
        </w:rPr>
        <w:t>Поддерживая инициативу Правительства</w:t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 xml:space="preserve"> Придне</w:t>
      </w:r>
      <w:r w:rsidRPr="008B2789">
        <w:rPr>
          <w:rFonts w:ascii="Times New Roman" w:hAnsi="Times New Roman" w:cs="Times New Roman"/>
          <w:spacing w:val="-6"/>
          <w:sz w:val="28"/>
          <w:szCs w:val="28"/>
        </w:rPr>
        <w:t>стровской Молдавской Республики, направленную на</w:t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 xml:space="preserve"> увеличение доли безналичных расчетов </w:t>
      </w:r>
      <w:r w:rsidRPr="008B2789">
        <w:rPr>
          <w:rFonts w:ascii="Times New Roman" w:hAnsi="Times New Roman" w:cs="Times New Roman"/>
          <w:spacing w:val="-6"/>
          <w:sz w:val="28"/>
          <w:szCs w:val="28"/>
        </w:rPr>
        <w:br/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>и, как следствие, снижение доли теневого рынка, Президентом Приднес</w:t>
      </w:r>
      <w:r w:rsidRPr="008B2789">
        <w:rPr>
          <w:rFonts w:ascii="Times New Roman" w:hAnsi="Times New Roman" w:cs="Times New Roman"/>
          <w:spacing w:val="-6"/>
          <w:sz w:val="28"/>
          <w:szCs w:val="28"/>
        </w:rPr>
        <w:t xml:space="preserve">тровской Молдавской Республики </w:t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>вместе с тем отмечается необходимость принятия взвешенных решений в данной сфере правового регулирования и, соответственно, недопустимость на законодательном уровне возложения должным об</w:t>
      </w:r>
      <w:r w:rsidRPr="008B2789">
        <w:rPr>
          <w:rFonts w:ascii="Times New Roman" w:hAnsi="Times New Roman" w:cs="Times New Roman"/>
          <w:spacing w:val="-6"/>
          <w:sz w:val="28"/>
          <w:szCs w:val="28"/>
        </w:rPr>
        <w:t>разом не</w:t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>обоснованных обязанностей на хозяйствующие субъекты Приднестровской Молдавской Республики, исполне</w:t>
      </w:r>
      <w:r w:rsidRPr="008B2789">
        <w:rPr>
          <w:rFonts w:ascii="Times New Roman" w:hAnsi="Times New Roman" w:cs="Times New Roman"/>
          <w:spacing w:val="-6"/>
          <w:sz w:val="28"/>
          <w:szCs w:val="28"/>
        </w:rPr>
        <w:t>ние которых в некоторых случаях</w:t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 xml:space="preserve"> фактически </w:t>
      </w:r>
      <w:r w:rsidR="008B2789">
        <w:rPr>
          <w:rFonts w:ascii="Times New Roman" w:hAnsi="Times New Roman" w:cs="Times New Roman"/>
          <w:spacing w:val="-6"/>
          <w:sz w:val="28"/>
          <w:szCs w:val="28"/>
        </w:rPr>
        <w:br/>
      </w:r>
      <w:r w:rsidR="00B963F8" w:rsidRPr="008B2789">
        <w:rPr>
          <w:rFonts w:ascii="Times New Roman" w:hAnsi="Times New Roman" w:cs="Times New Roman"/>
          <w:spacing w:val="-6"/>
          <w:sz w:val="28"/>
          <w:szCs w:val="28"/>
        </w:rPr>
        <w:t>не представляется возможным.</w:t>
      </w:r>
    </w:p>
    <w:p w:rsidR="00B963F8" w:rsidRPr="00516906" w:rsidRDefault="00B963F8" w:rsidP="00516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906">
        <w:rPr>
          <w:rFonts w:ascii="Times New Roman" w:hAnsi="Times New Roman" w:cs="Times New Roman"/>
          <w:sz w:val="28"/>
          <w:szCs w:val="28"/>
        </w:rPr>
        <w:t xml:space="preserve">Президент Приднестровской Молдавской Республики полагает необходимым обозначить, что такие преимущества безналичных платежей </w:t>
      </w:r>
      <w:r w:rsidR="00516906">
        <w:rPr>
          <w:rFonts w:ascii="Times New Roman" w:hAnsi="Times New Roman" w:cs="Times New Roman"/>
          <w:sz w:val="28"/>
          <w:szCs w:val="28"/>
        </w:rPr>
        <w:br/>
        <w:t xml:space="preserve">для государства, как </w:t>
      </w:r>
      <w:r w:rsidRPr="00516906">
        <w:rPr>
          <w:rFonts w:ascii="Times New Roman" w:hAnsi="Times New Roman" w:cs="Times New Roman"/>
          <w:sz w:val="28"/>
          <w:szCs w:val="28"/>
        </w:rPr>
        <w:t xml:space="preserve">прозрачность денежных потоков, сокращение коррупции, </w:t>
      </w:r>
      <w:r w:rsidRPr="00516906">
        <w:rPr>
          <w:rFonts w:ascii="Times New Roman" w:hAnsi="Times New Roman" w:cs="Times New Roman"/>
          <w:sz w:val="28"/>
          <w:szCs w:val="28"/>
        </w:rPr>
        <w:lastRenderedPageBreak/>
        <w:t>улучшение</w:t>
      </w:r>
      <w:r w:rsidR="00516906">
        <w:rPr>
          <w:rFonts w:ascii="Times New Roman" w:hAnsi="Times New Roman" w:cs="Times New Roman"/>
          <w:sz w:val="28"/>
          <w:szCs w:val="28"/>
        </w:rPr>
        <w:t xml:space="preserve"> системы учета, не должны быть достигнуты</w:t>
      </w:r>
      <w:r w:rsidRPr="00516906">
        <w:rPr>
          <w:rFonts w:ascii="Times New Roman" w:hAnsi="Times New Roman" w:cs="Times New Roman"/>
          <w:sz w:val="28"/>
          <w:szCs w:val="28"/>
        </w:rPr>
        <w:t xml:space="preserve"> по</w:t>
      </w:r>
      <w:r w:rsidR="00516906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Pr="00516906">
        <w:rPr>
          <w:rFonts w:ascii="Times New Roman" w:hAnsi="Times New Roman" w:cs="Times New Roman"/>
          <w:sz w:val="28"/>
          <w:szCs w:val="28"/>
        </w:rPr>
        <w:t xml:space="preserve">установления обязанности для хозяйствующих субъектов по вступлению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с банками в правоотношения по обеспечению функционирования их п</w:t>
      </w:r>
      <w:r w:rsidR="00516906">
        <w:rPr>
          <w:rFonts w:ascii="Times New Roman" w:hAnsi="Times New Roman" w:cs="Times New Roman"/>
          <w:sz w:val="28"/>
          <w:szCs w:val="28"/>
        </w:rPr>
        <w:t>латежных систем, и тем более не</w:t>
      </w:r>
      <w:r w:rsidRPr="00516906"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516906">
        <w:rPr>
          <w:rFonts w:ascii="Times New Roman" w:eastAsia="Times New Roman" w:hAnsi="Times New Roman" w:cs="Times New Roman"/>
          <w:sz w:val="28"/>
          <w:szCs w:val="28"/>
        </w:rPr>
        <w:t>установление администр</w:t>
      </w:r>
      <w:r w:rsidRPr="00516906">
        <w:rPr>
          <w:rFonts w:ascii="Times New Roman" w:hAnsi="Times New Roman" w:cs="Times New Roman"/>
          <w:sz w:val="28"/>
          <w:szCs w:val="28"/>
        </w:rPr>
        <w:t>ативной ответственности за отсутствие возможности у</w:t>
      </w:r>
      <w:r w:rsidR="00516906">
        <w:rPr>
          <w:rFonts w:ascii="Times New Roman" w:hAnsi="Times New Roman" w:cs="Times New Roman"/>
          <w:sz w:val="28"/>
          <w:szCs w:val="28"/>
        </w:rPr>
        <w:t xml:space="preserve"> продавца обеспечить</w:t>
      </w:r>
      <w:r w:rsidRPr="00516906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Pr="00516906">
        <w:rPr>
          <w:rFonts w:ascii="Times New Roman" w:hAnsi="Times New Roman" w:cs="Times New Roman"/>
          <w:sz w:val="28"/>
          <w:szCs w:val="28"/>
        </w:rPr>
        <w:t xml:space="preserve">ы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6906">
        <w:rPr>
          <w:rFonts w:ascii="Times New Roman" w:hAnsi="Times New Roman" w:cs="Times New Roman"/>
          <w:sz w:val="28"/>
          <w:szCs w:val="28"/>
        </w:rPr>
        <w:t xml:space="preserve"> населением платежными пластиковыми</w:t>
      </w:r>
      <w:r w:rsidRPr="00516906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Pr="00516906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B963F8" w:rsidRPr="00516906" w:rsidRDefault="00B963F8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906">
        <w:rPr>
          <w:rFonts w:ascii="Times New Roman" w:hAnsi="Times New Roman" w:cs="Times New Roman"/>
          <w:sz w:val="28"/>
          <w:szCs w:val="28"/>
        </w:rPr>
        <w:t xml:space="preserve">В данной связи следует отметить, что возложение на хозяйствующие субъекты обязанности по несению расходов в части осуществления </w:t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оплаты услуг связи за доступ к сети Интернет, платы за обслуживание счета, а также </w:t>
      </w:r>
      <w:r w:rsidR="00516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соответствующих организационных процессов по установке POS-терминала, открытию счета, обучению персонала основам работы </w:t>
      </w:r>
      <w:r w:rsidR="00516906">
        <w:rPr>
          <w:rFonts w:ascii="Times New Roman" w:hAnsi="Times New Roman" w:cs="Times New Roman"/>
          <w:color w:val="000000"/>
          <w:sz w:val="28"/>
          <w:szCs w:val="28"/>
        </w:rPr>
        <w:br/>
        <w:t>с POS-терминалом не</w:t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 будет отвечать основным началам гражданского законодательства Приднестровской Молдавск</w:t>
      </w:r>
      <w:r w:rsidR="00516906">
        <w:rPr>
          <w:rFonts w:ascii="Times New Roman" w:hAnsi="Times New Roman" w:cs="Times New Roman"/>
          <w:color w:val="000000"/>
          <w:sz w:val="28"/>
          <w:szCs w:val="28"/>
        </w:rPr>
        <w:t>ой Республики, согласно которым</w:t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6906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516906">
        <w:rPr>
          <w:rFonts w:ascii="Times New Roman" w:hAnsi="Times New Roman" w:cs="Times New Roman"/>
          <w:sz w:val="28"/>
          <w:szCs w:val="28"/>
        </w:rPr>
        <w:t xml:space="preserve"> (физические лица) и юридические лица приобретают и осуществляют свои гражданские права своей волей и в своем интересе. Они свободны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 xml:space="preserve">в установлении своих прав и обязанностей на основе договора и в определении любых не противоречащих законодательству условий договора. В силу норм Гражданского кодекса Приднестровской Молдавской Республики гражданские права могут быть ограничены на основании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B963F8" w:rsidRPr="00516906" w:rsidRDefault="00B963F8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Данное возложение обязанности также не будет отвечать </w:t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 гражданского законодательства, установившим, в том числе, </w:t>
      </w:r>
      <w:r w:rsidR="00516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90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16906">
        <w:rPr>
          <w:rFonts w:ascii="Times New Roman" w:hAnsi="Times New Roman" w:cs="Times New Roman"/>
          <w:sz w:val="28"/>
          <w:szCs w:val="28"/>
        </w:rPr>
        <w:t xml:space="preserve">предпринимательской является самостоятельная, осуществляемая на свой риск деятельность, направленная на систематическое получение прибыли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>от пользования имуществом, продажи товаров, выполнения работ или оказания услуг. И в это</w:t>
      </w:r>
      <w:r w:rsidR="00516906">
        <w:rPr>
          <w:rFonts w:ascii="Times New Roman" w:hAnsi="Times New Roman" w:cs="Times New Roman"/>
          <w:sz w:val="28"/>
          <w:szCs w:val="28"/>
        </w:rPr>
        <w:t>м случае</w:t>
      </w:r>
      <w:r w:rsidRPr="00516906">
        <w:rPr>
          <w:rFonts w:ascii="Times New Roman" w:hAnsi="Times New Roman" w:cs="Times New Roman"/>
          <w:sz w:val="28"/>
          <w:szCs w:val="28"/>
        </w:rPr>
        <w:t xml:space="preserve"> самостоятел</w:t>
      </w:r>
      <w:r w:rsidR="00516906">
        <w:rPr>
          <w:rFonts w:ascii="Times New Roman" w:hAnsi="Times New Roman" w:cs="Times New Roman"/>
          <w:sz w:val="28"/>
          <w:szCs w:val="28"/>
        </w:rPr>
        <w:t>ьная деятельность предполагает возможность хозяйствующему субъекту</w:t>
      </w:r>
      <w:r w:rsidRPr="00516906">
        <w:rPr>
          <w:rFonts w:ascii="Times New Roman" w:hAnsi="Times New Roman" w:cs="Times New Roman"/>
          <w:sz w:val="28"/>
          <w:szCs w:val="28"/>
        </w:rPr>
        <w:t xml:space="preserve"> самому выбирать порядок ее осуществления. </w:t>
      </w:r>
    </w:p>
    <w:p w:rsidR="00B963F8" w:rsidRPr="00516906" w:rsidRDefault="00CF1446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90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906">
        <w:rPr>
          <w:rFonts w:ascii="Times New Roman" w:hAnsi="Times New Roman" w:cs="Times New Roman"/>
          <w:sz w:val="28"/>
          <w:szCs w:val="28"/>
        </w:rPr>
        <w:t xml:space="preserve"> учетом изложенного</w:t>
      </w:r>
      <w:r w:rsidR="00B963F8" w:rsidRPr="00516906">
        <w:rPr>
          <w:rFonts w:ascii="Times New Roman" w:hAnsi="Times New Roman" w:cs="Times New Roman"/>
          <w:sz w:val="28"/>
          <w:szCs w:val="28"/>
        </w:rPr>
        <w:t>, следует констатировать, что преимущества безналичных платежей для потребителей и хозяйствующих субъектов должны быть определены ими самостоятельно, без вмешательства в данный процесс государства.</w:t>
      </w:r>
      <w:proofErr w:type="gramEnd"/>
      <w:r w:rsidR="00B963F8" w:rsidRPr="00516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F8" w:rsidRPr="00516906" w:rsidRDefault="00B963F8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>Отдельно Президент Приднестровской Молдавской Республики пол</w:t>
      </w:r>
      <w:r w:rsidR="00516906">
        <w:rPr>
          <w:rFonts w:ascii="Times New Roman" w:hAnsi="Times New Roman" w:cs="Times New Roman"/>
          <w:sz w:val="28"/>
          <w:szCs w:val="28"/>
        </w:rPr>
        <w:t>агает необходимым отметить, что</w:t>
      </w:r>
      <w:r w:rsidRPr="00516906">
        <w:rPr>
          <w:rFonts w:ascii="Times New Roman" w:hAnsi="Times New Roman" w:cs="Times New Roman"/>
          <w:sz w:val="28"/>
          <w:szCs w:val="28"/>
        </w:rPr>
        <w:t xml:space="preserve"> действующей редакцией Закона Приднестровской Молдавской Республики</w:t>
      </w:r>
      <w:r w:rsidR="00516906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 под продавцом надлежит понимать </w:t>
      </w:r>
      <w:r w:rsidRPr="00516906">
        <w:rPr>
          <w:rFonts w:ascii="Times New Roman" w:hAnsi="Times New Roman" w:cs="Times New Roman"/>
          <w:sz w:val="28"/>
          <w:szCs w:val="28"/>
        </w:rPr>
        <w:t>предприятие, организацию, учреждение или гражданина-предпринимателя, реализующих товары по договору купли-прода</w:t>
      </w:r>
      <w:r w:rsidR="00516906">
        <w:rPr>
          <w:rFonts w:ascii="Times New Roman" w:hAnsi="Times New Roman" w:cs="Times New Roman"/>
          <w:sz w:val="28"/>
          <w:szCs w:val="28"/>
        </w:rPr>
        <w:t>жи. Между тем, проектом закона для</w:t>
      </w:r>
      <w:r w:rsidRPr="00516906">
        <w:rPr>
          <w:rFonts w:ascii="Times New Roman" w:hAnsi="Times New Roman" w:cs="Times New Roman"/>
          <w:sz w:val="28"/>
          <w:szCs w:val="28"/>
        </w:rPr>
        <w:t xml:space="preserve"> определения распространения на того или иного продавца требова</w:t>
      </w:r>
      <w:r w:rsidR="00516906">
        <w:rPr>
          <w:rFonts w:ascii="Times New Roman" w:hAnsi="Times New Roman" w:cs="Times New Roman"/>
          <w:sz w:val="28"/>
          <w:szCs w:val="28"/>
        </w:rPr>
        <w:t>ния об обязательном обеспечении</w:t>
      </w:r>
      <w:r w:rsidRPr="00516906">
        <w:rPr>
          <w:rFonts w:ascii="Times New Roman" w:hAnsi="Times New Roman" w:cs="Times New Roman"/>
          <w:sz w:val="28"/>
          <w:szCs w:val="28"/>
        </w:rPr>
        <w:t xml:space="preserve"> возможности оплаты</w:t>
      </w:r>
      <w:r w:rsidR="00516906">
        <w:rPr>
          <w:rFonts w:ascii="Times New Roman" w:hAnsi="Times New Roman" w:cs="Times New Roman"/>
          <w:sz w:val="28"/>
          <w:szCs w:val="28"/>
        </w:rPr>
        <w:t xml:space="preserve"> товаров в безналичном порядке</w:t>
      </w:r>
      <w:r w:rsidRPr="00516906">
        <w:rPr>
          <w:rFonts w:ascii="Times New Roman" w:hAnsi="Times New Roman" w:cs="Times New Roman"/>
          <w:sz w:val="28"/>
          <w:szCs w:val="28"/>
        </w:rPr>
        <w:t xml:space="preserve"> предложен такой критерий</w:t>
      </w:r>
      <w:r w:rsidR="00516906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16906">
        <w:rPr>
          <w:rFonts w:ascii="Times New Roman" w:hAnsi="Times New Roman" w:cs="Times New Roman"/>
          <w:sz w:val="28"/>
          <w:szCs w:val="28"/>
        </w:rPr>
        <w:t>наличие выручки от реализации товаров за</w:t>
      </w:r>
      <w:r w:rsidR="00516906">
        <w:rPr>
          <w:rFonts w:ascii="Times New Roman" w:hAnsi="Times New Roman" w:cs="Times New Roman"/>
          <w:sz w:val="28"/>
          <w:szCs w:val="28"/>
        </w:rPr>
        <w:t xml:space="preserve"> предшествующий календарный год свыше одного миллиона двухсот</w:t>
      </w:r>
      <w:r w:rsidRPr="00516906">
        <w:rPr>
          <w:rFonts w:ascii="Times New Roman" w:hAnsi="Times New Roman" w:cs="Times New Roman"/>
          <w:sz w:val="28"/>
          <w:szCs w:val="28"/>
        </w:rPr>
        <w:t xml:space="preserve"> тысяч рублей Приднестровской Молдавской </w:t>
      </w:r>
      <w:r w:rsidR="00516906">
        <w:rPr>
          <w:rFonts w:ascii="Times New Roman" w:hAnsi="Times New Roman" w:cs="Times New Roman"/>
          <w:sz w:val="28"/>
          <w:szCs w:val="28"/>
        </w:rPr>
        <w:t>Республики.</w:t>
      </w:r>
      <w:r w:rsidRPr="00516906">
        <w:rPr>
          <w:rFonts w:ascii="Times New Roman" w:hAnsi="Times New Roman" w:cs="Times New Roman"/>
          <w:sz w:val="28"/>
          <w:szCs w:val="28"/>
        </w:rPr>
        <w:t xml:space="preserve"> Однако инициатором проекта з</w:t>
      </w:r>
      <w:r w:rsidR="00516906">
        <w:rPr>
          <w:rFonts w:ascii="Times New Roman" w:hAnsi="Times New Roman" w:cs="Times New Roman"/>
          <w:sz w:val="28"/>
          <w:szCs w:val="28"/>
        </w:rPr>
        <w:t xml:space="preserve">акона не принято во внимание,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lastRenderedPageBreak/>
        <w:t xml:space="preserve">что в силу норм пункта 2 статьи 11 Закона Приднестровской Молдавской Республики «Об индивидуальном предпринимательском патенте» индивидуальные предприниматели освобождаются от обязанности представлять в налоговый орган налоговую декларацию в части доходов </w:t>
      </w:r>
      <w:r w:rsidR="00516906">
        <w:rPr>
          <w:rFonts w:ascii="Times New Roman" w:hAnsi="Times New Roman" w:cs="Times New Roman"/>
          <w:sz w:val="28"/>
          <w:szCs w:val="28"/>
        </w:rPr>
        <w:br/>
      </w:r>
      <w:r w:rsidRPr="00516906">
        <w:rPr>
          <w:rFonts w:ascii="Times New Roman" w:hAnsi="Times New Roman" w:cs="Times New Roman"/>
          <w:sz w:val="28"/>
          <w:szCs w:val="28"/>
        </w:rPr>
        <w:t xml:space="preserve">от осуществляемой деятельности, в </w:t>
      </w:r>
      <w:proofErr w:type="gramStart"/>
      <w:r w:rsidRPr="0051690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16906">
        <w:rPr>
          <w:rFonts w:ascii="Times New Roman" w:hAnsi="Times New Roman" w:cs="Times New Roman"/>
          <w:sz w:val="28"/>
          <w:szCs w:val="28"/>
        </w:rPr>
        <w:t xml:space="preserve"> с чем определить фактический доход лица, занимающегося предпринимательской деятельностью, не представляется возможным. </w:t>
      </w:r>
    </w:p>
    <w:p w:rsidR="00B963F8" w:rsidRPr="00516906" w:rsidRDefault="00B963F8" w:rsidP="00516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169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Президент Приднестровской Молдавской Республики подчеркивает всю важность развития государства с учетом современных реалий и инновационных процессов, однако, в контексте вышеизложенного,</w:t>
      </w:r>
      <w:r w:rsidR="005169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отмечает необходимость принятия</w:t>
      </w:r>
      <w:r w:rsidRPr="005169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внимание, в том числе, вышеуказанных </w:t>
      </w:r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положений действующего законодательства Приднестровской Молдавской Республики, в </w:t>
      </w:r>
      <w:proofErr w:type="gramStart"/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чем считает возможным принятие законопроекта </w:t>
      </w:r>
      <w:r w:rsid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учетом следующих замечаний: </w:t>
      </w:r>
    </w:p>
    <w:p w:rsidR="00B963F8" w:rsidRPr="00516906" w:rsidRDefault="00B963F8" w:rsidP="0051690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Статью 22.1 в редакции статьи 1 проекта закона изложить в следующей редакции:</w:t>
      </w:r>
    </w:p>
    <w:p w:rsidR="00B963F8" w:rsidRPr="00516906" w:rsidRDefault="00B963F8" w:rsidP="005169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516906">
        <w:rPr>
          <w:rFonts w:ascii="Times New Roman" w:hAnsi="Times New Roman" w:cs="Times New Roman"/>
          <w:sz w:val="28"/>
          <w:szCs w:val="28"/>
        </w:rPr>
        <w:t>22.1. Обеспечение возможности оплаты товаров в безналичном порядке</w:t>
      </w:r>
    </w:p>
    <w:p w:rsidR="00B963F8" w:rsidRPr="00516906" w:rsidRDefault="00516906" w:rsidP="005169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  <w:r w:rsidR="00B963F8" w:rsidRPr="00516906">
        <w:rPr>
          <w:rFonts w:ascii="Times New Roman" w:hAnsi="Times New Roman" w:cs="Times New Roman"/>
          <w:sz w:val="28"/>
          <w:szCs w:val="28"/>
        </w:rPr>
        <w:t xml:space="preserve"> вправе обеспечить возможность оплаты товаров в безналичном порядке, в том числе путем использования платежных карт не менее одной платежной системы, владельцем которой является организация – резидент Приднестровской Молдавской Республики». </w:t>
      </w:r>
    </w:p>
    <w:p w:rsidR="00B963F8" w:rsidRPr="00516906" w:rsidRDefault="00B963F8" w:rsidP="0051690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06">
        <w:rPr>
          <w:rFonts w:ascii="Times New Roman" w:hAnsi="Times New Roman" w:cs="Times New Roman"/>
          <w:sz w:val="28"/>
          <w:szCs w:val="28"/>
        </w:rPr>
        <w:t xml:space="preserve">Статью 2 проекта закона исключить. </w:t>
      </w:r>
    </w:p>
    <w:p w:rsidR="00B963F8" w:rsidRPr="00516906" w:rsidRDefault="00B963F8" w:rsidP="00516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3F8" w:rsidRPr="00516906" w:rsidRDefault="00B963F8" w:rsidP="00516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3F8" w:rsidRPr="00516906" w:rsidSect="00F81D37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7F" w:rsidRDefault="0067417F" w:rsidP="00101AE6">
      <w:pPr>
        <w:spacing w:after="0" w:line="240" w:lineRule="auto"/>
      </w:pPr>
      <w:r>
        <w:separator/>
      </w:r>
    </w:p>
  </w:endnote>
  <w:endnote w:type="continuationSeparator" w:id="0">
    <w:p w:rsidR="0067417F" w:rsidRDefault="0067417F" w:rsidP="0010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7F" w:rsidRDefault="0067417F" w:rsidP="00101AE6">
      <w:pPr>
        <w:spacing w:after="0" w:line="240" w:lineRule="auto"/>
      </w:pPr>
      <w:r>
        <w:separator/>
      </w:r>
    </w:p>
  </w:footnote>
  <w:footnote w:type="continuationSeparator" w:id="0">
    <w:p w:rsidR="0067417F" w:rsidRDefault="0067417F" w:rsidP="0010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7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0F7B" w:rsidRPr="00345D10" w:rsidRDefault="004148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D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5511" w:rsidRPr="00345D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5D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B7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45D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9A0"/>
    <w:multiLevelType w:val="hybridMultilevel"/>
    <w:tmpl w:val="F84E87B0"/>
    <w:lvl w:ilvl="0" w:tplc="7F729C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E1"/>
    <w:rsid w:val="0001583C"/>
    <w:rsid w:val="00034AF8"/>
    <w:rsid w:val="000D5692"/>
    <w:rsid w:val="00101AE6"/>
    <w:rsid w:val="001922D7"/>
    <w:rsid w:val="001B3D24"/>
    <w:rsid w:val="001C2974"/>
    <w:rsid w:val="0020001A"/>
    <w:rsid w:val="0024280A"/>
    <w:rsid w:val="002453C7"/>
    <w:rsid w:val="00295511"/>
    <w:rsid w:val="003753E6"/>
    <w:rsid w:val="003A62E1"/>
    <w:rsid w:val="003F204D"/>
    <w:rsid w:val="00411823"/>
    <w:rsid w:val="00414805"/>
    <w:rsid w:val="004E4D01"/>
    <w:rsid w:val="00516906"/>
    <w:rsid w:val="00522C7D"/>
    <w:rsid w:val="00553782"/>
    <w:rsid w:val="0055463C"/>
    <w:rsid w:val="00663633"/>
    <w:rsid w:val="0067417F"/>
    <w:rsid w:val="00684449"/>
    <w:rsid w:val="00756715"/>
    <w:rsid w:val="00834417"/>
    <w:rsid w:val="008707FF"/>
    <w:rsid w:val="008B2789"/>
    <w:rsid w:val="008D13AF"/>
    <w:rsid w:val="008E1F3C"/>
    <w:rsid w:val="008E7D17"/>
    <w:rsid w:val="00932798"/>
    <w:rsid w:val="0098257F"/>
    <w:rsid w:val="009E499E"/>
    <w:rsid w:val="00A20A5B"/>
    <w:rsid w:val="00A3506A"/>
    <w:rsid w:val="00A5176D"/>
    <w:rsid w:val="00A752E3"/>
    <w:rsid w:val="00AB14AF"/>
    <w:rsid w:val="00B35DEA"/>
    <w:rsid w:val="00B726A3"/>
    <w:rsid w:val="00B963F8"/>
    <w:rsid w:val="00C52C2A"/>
    <w:rsid w:val="00C74699"/>
    <w:rsid w:val="00C76734"/>
    <w:rsid w:val="00C80F9D"/>
    <w:rsid w:val="00CA2F3D"/>
    <w:rsid w:val="00CD7D5D"/>
    <w:rsid w:val="00CF1446"/>
    <w:rsid w:val="00D01ADB"/>
    <w:rsid w:val="00D914AF"/>
    <w:rsid w:val="00D95B7A"/>
    <w:rsid w:val="00E11223"/>
    <w:rsid w:val="00E7104E"/>
    <w:rsid w:val="00ED3191"/>
    <w:rsid w:val="00F70478"/>
    <w:rsid w:val="00F9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2E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753E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16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69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g514kag</dc:creator>
  <cp:lastModifiedBy>g106kaa</cp:lastModifiedBy>
  <cp:revision>17</cp:revision>
  <cp:lastPrinted>2018-09-24T07:55:00Z</cp:lastPrinted>
  <dcterms:created xsi:type="dcterms:W3CDTF">2018-09-20T13:05:00Z</dcterms:created>
  <dcterms:modified xsi:type="dcterms:W3CDTF">2018-09-24T07:56:00Z</dcterms:modified>
</cp:coreProperties>
</file>