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C4" w:rsidRPr="0089794C" w:rsidRDefault="00205CC4"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Pr="0089794C" w:rsidRDefault="009134EF" w:rsidP="0089794C">
      <w:pPr>
        <w:jc w:val="center"/>
        <w:rPr>
          <w:b/>
          <w:bCs/>
          <w:color w:val="000000"/>
          <w:sz w:val="28"/>
          <w:szCs w:val="28"/>
          <w:lang w:val="en-US"/>
        </w:rPr>
      </w:pPr>
    </w:p>
    <w:p w:rsidR="009134EF" w:rsidRDefault="009134EF" w:rsidP="0089794C">
      <w:pPr>
        <w:jc w:val="center"/>
        <w:rPr>
          <w:b/>
          <w:bCs/>
          <w:color w:val="000000"/>
          <w:sz w:val="28"/>
          <w:szCs w:val="28"/>
        </w:rPr>
      </w:pPr>
    </w:p>
    <w:p w:rsidR="0089794C" w:rsidRPr="0089794C" w:rsidRDefault="0089794C" w:rsidP="0089794C">
      <w:pPr>
        <w:jc w:val="center"/>
        <w:rPr>
          <w:b/>
          <w:bCs/>
          <w:color w:val="000000"/>
          <w:sz w:val="28"/>
          <w:szCs w:val="28"/>
        </w:rPr>
      </w:pPr>
    </w:p>
    <w:p w:rsidR="00205CC4" w:rsidRPr="0089794C" w:rsidRDefault="00205CC4" w:rsidP="0089794C">
      <w:pPr>
        <w:jc w:val="center"/>
        <w:rPr>
          <w:b/>
          <w:bCs/>
          <w:color w:val="000000"/>
          <w:sz w:val="28"/>
          <w:szCs w:val="28"/>
        </w:rPr>
      </w:pPr>
    </w:p>
    <w:p w:rsidR="0089794C" w:rsidRDefault="00205CC4" w:rsidP="0089794C">
      <w:pPr>
        <w:jc w:val="center"/>
        <w:rPr>
          <w:sz w:val="28"/>
          <w:szCs w:val="28"/>
        </w:rPr>
      </w:pPr>
      <w:r w:rsidRPr="0089794C">
        <w:rPr>
          <w:bCs/>
          <w:color w:val="000000"/>
          <w:sz w:val="28"/>
          <w:szCs w:val="28"/>
        </w:rPr>
        <w:t>О проекте закона Приднест</w:t>
      </w:r>
      <w:r w:rsidR="009134EF" w:rsidRPr="0089794C">
        <w:rPr>
          <w:bCs/>
          <w:color w:val="000000"/>
          <w:sz w:val="28"/>
          <w:szCs w:val="28"/>
        </w:rPr>
        <w:t xml:space="preserve">ровской Молдавской Республики </w:t>
      </w:r>
      <w:r w:rsidR="009134EF" w:rsidRPr="0089794C">
        <w:rPr>
          <w:bCs/>
          <w:color w:val="000000"/>
          <w:sz w:val="28"/>
          <w:szCs w:val="28"/>
        </w:rPr>
        <w:br/>
        <w:t>«</w:t>
      </w:r>
      <w:r w:rsidRPr="0089794C">
        <w:rPr>
          <w:bCs/>
          <w:color w:val="000000"/>
          <w:sz w:val="28"/>
          <w:szCs w:val="28"/>
        </w:rPr>
        <w:t>О внесении изменения в Закон Приднест</w:t>
      </w:r>
      <w:r w:rsidR="009134EF" w:rsidRPr="0089794C">
        <w:rPr>
          <w:bCs/>
          <w:color w:val="000000"/>
          <w:sz w:val="28"/>
          <w:szCs w:val="28"/>
        </w:rPr>
        <w:t xml:space="preserve">ровской Молдавской Республики </w:t>
      </w:r>
      <w:r w:rsidR="009134EF" w:rsidRPr="0089794C">
        <w:rPr>
          <w:bCs/>
          <w:color w:val="000000"/>
          <w:sz w:val="28"/>
          <w:szCs w:val="28"/>
        </w:rPr>
        <w:br/>
        <w:t>«</w:t>
      </w:r>
      <w:r w:rsidR="008E26F4" w:rsidRPr="0089794C">
        <w:rPr>
          <w:sz w:val="28"/>
          <w:szCs w:val="28"/>
        </w:rPr>
        <w:t xml:space="preserve">О Фонде государственного резерва </w:t>
      </w:r>
    </w:p>
    <w:p w:rsidR="0061408C" w:rsidRPr="0089794C" w:rsidRDefault="008E26F4" w:rsidP="0089794C">
      <w:pPr>
        <w:jc w:val="center"/>
        <w:rPr>
          <w:sz w:val="28"/>
          <w:szCs w:val="28"/>
        </w:rPr>
      </w:pPr>
      <w:r w:rsidRPr="0089794C">
        <w:rPr>
          <w:sz w:val="28"/>
          <w:szCs w:val="28"/>
        </w:rPr>
        <w:t>Приднестровской Молдавской Республики</w:t>
      </w:r>
      <w:r w:rsidR="009134EF" w:rsidRPr="0089794C">
        <w:rPr>
          <w:bCs/>
          <w:color w:val="000000"/>
          <w:sz w:val="28"/>
          <w:szCs w:val="28"/>
        </w:rPr>
        <w:t>»</w:t>
      </w:r>
    </w:p>
    <w:p w:rsidR="00205CC4" w:rsidRPr="0089794C" w:rsidRDefault="00205CC4" w:rsidP="0089794C">
      <w:pPr>
        <w:jc w:val="center"/>
        <w:rPr>
          <w:sz w:val="28"/>
          <w:szCs w:val="28"/>
        </w:rPr>
      </w:pPr>
    </w:p>
    <w:p w:rsidR="009134EF" w:rsidRPr="0089794C" w:rsidRDefault="009134EF" w:rsidP="0089794C">
      <w:pPr>
        <w:jc w:val="center"/>
        <w:rPr>
          <w:sz w:val="28"/>
          <w:szCs w:val="28"/>
        </w:rPr>
      </w:pPr>
    </w:p>
    <w:p w:rsidR="00205CC4" w:rsidRPr="0089794C" w:rsidRDefault="00205CC4" w:rsidP="0089794C">
      <w:pPr>
        <w:autoSpaceDE w:val="0"/>
        <w:autoSpaceDN w:val="0"/>
        <w:adjustRightInd w:val="0"/>
        <w:ind w:firstLine="709"/>
        <w:jc w:val="both"/>
        <w:rPr>
          <w:color w:val="000000"/>
          <w:sz w:val="28"/>
          <w:szCs w:val="28"/>
        </w:rPr>
      </w:pPr>
      <w:r w:rsidRPr="0089794C">
        <w:rPr>
          <w:color w:val="000000"/>
          <w:sz w:val="28"/>
          <w:szCs w:val="28"/>
        </w:rPr>
        <w:t>В соответствии с</w:t>
      </w:r>
      <w:r w:rsidR="009134EF" w:rsidRPr="0089794C">
        <w:rPr>
          <w:color w:val="000000"/>
          <w:sz w:val="28"/>
          <w:szCs w:val="28"/>
        </w:rPr>
        <w:t>о</w:t>
      </w:r>
      <w:r w:rsidRPr="0089794C">
        <w:rPr>
          <w:color w:val="000000"/>
          <w:sz w:val="28"/>
          <w:szCs w:val="28"/>
        </w:rPr>
        <w:t xml:space="preserve"> </w:t>
      </w:r>
      <w:r w:rsidR="009134EF" w:rsidRPr="0089794C">
        <w:rPr>
          <w:color w:val="000000"/>
          <w:sz w:val="28"/>
          <w:szCs w:val="28"/>
        </w:rPr>
        <w:t>статьей</w:t>
      </w:r>
      <w:r w:rsidRPr="0089794C">
        <w:rPr>
          <w:color w:val="000000"/>
          <w:sz w:val="28"/>
          <w:szCs w:val="28"/>
        </w:rPr>
        <w:t xml:space="preserve"> 72 Конституции Приднестровской Молдавской  Республики, в режиме законодательной необходимости</w:t>
      </w:r>
      <w:r w:rsidR="009134EF" w:rsidRPr="0089794C">
        <w:rPr>
          <w:color w:val="000000"/>
          <w:sz w:val="28"/>
          <w:szCs w:val="28"/>
        </w:rPr>
        <w:t>,</w:t>
      </w:r>
      <w:r w:rsidRPr="0089794C">
        <w:rPr>
          <w:color w:val="000000"/>
          <w:sz w:val="28"/>
          <w:szCs w:val="28"/>
        </w:rPr>
        <w:t xml:space="preserve"> со сроком рассмотрения </w:t>
      </w:r>
      <w:r w:rsidR="00C654C3" w:rsidRPr="0089794C">
        <w:rPr>
          <w:color w:val="000000"/>
          <w:sz w:val="28"/>
          <w:szCs w:val="28"/>
        </w:rPr>
        <w:t>7</w:t>
      </w:r>
      <w:r w:rsidRPr="0089794C">
        <w:rPr>
          <w:color w:val="000000"/>
          <w:sz w:val="28"/>
          <w:szCs w:val="28"/>
        </w:rPr>
        <w:t xml:space="preserve"> (</w:t>
      </w:r>
      <w:r w:rsidR="00C654C3" w:rsidRPr="0089794C">
        <w:rPr>
          <w:color w:val="000000"/>
          <w:sz w:val="28"/>
          <w:szCs w:val="28"/>
        </w:rPr>
        <w:t>семь</w:t>
      </w:r>
      <w:r w:rsidRPr="0089794C">
        <w:rPr>
          <w:color w:val="000000"/>
          <w:sz w:val="28"/>
          <w:szCs w:val="28"/>
        </w:rPr>
        <w:t>) рабочих дней</w:t>
      </w:r>
      <w:r w:rsidR="009134EF" w:rsidRPr="0089794C">
        <w:rPr>
          <w:color w:val="000000"/>
          <w:sz w:val="28"/>
          <w:szCs w:val="28"/>
        </w:rPr>
        <w:t xml:space="preserve"> </w:t>
      </w:r>
      <w:proofErr w:type="gramStart"/>
      <w:r w:rsidR="009134EF" w:rsidRPr="0089794C">
        <w:rPr>
          <w:color w:val="000000"/>
          <w:sz w:val="28"/>
          <w:szCs w:val="28"/>
        </w:rPr>
        <w:t>с даты внесения</w:t>
      </w:r>
      <w:proofErr w:type="gramEnd"/>
      <w:r w:rsidR="009134EF" w:rsidRPr="0089794C">
        <w:rPr>
          <w:color w:val="000000"/>
          <w:sz w:val="28"/>
          <w:szCs w:val="28"/>
        </w:rPr>
        <w:t xml:space="preserve"> законопроекта </w:t>
      </w:r>
      <w:r w:rsidR="0089794C">
        <w:rPr>
          <w:color w:val="000000"/>
          <w:sz w:val="28"/>
          <w:szCs w:val="28"/>
        </w:rPr>
        <w:br/>
      </w:r>
      <w:r w:rsidR="009134EF" w:rsidRPr="0089794C">
        <w:rPr>
          <w:color w:val="000000"/>
          <w:sz w:val="28"/>
          <w:szCs w:val="28"/>
        </w:rPr>
        <w:t>на рассмотрение</w:t>
      </w:r>
      <w:r w:rsidRPr="0089794C">
        <w:rPr>
          <w:color w:val="000000"/>
          <w:sz w:val="28"/>
          <w:szCs w:val="28"/>
        </w:rPr>
        <w:t>:</w:t>
      </w:r>
    </w:p>
    <w:p w:rsidR="00205CC4" w:rsidRPr="0089794C" w:rsidRDefault="00205CC4" w:rsidP="0089794C">
      <w:pPr>
        <w:autoSpaceDE w:val="0"/>
        <w:autoSpaceDN w:val="0"/>
        <w:adjustRightInd w:val="0"/>
        <w:ind w:firstLine="709"/>
        <w:jc w:val="both"/>
        <w:rPr>
          <w:color w:val="000000"/>
          <w:sz w:val="28"/>
          <w:szCs w:val="28"/>
        </w:rPr>
      </w:pPr>
    </w:p>
    <w:p w:rsidR="00205CC4" w:rsidRPr="0089794C" w:rsidRDefault="00205CC4" w:rsidP="0089794C">
      <w:pPr>
        <w:autoSpaceDE w:val="0"/>
        <w:autoSpaceDN w:val="0"/>
        <w:adjustRightInd w:val="0"/>
        <w:ind w:firstLine="709"/>
        <w:jc w:val="both"/>
        <w:rPr>
          <w:color w:val="000000"/>
          <w:sz w:val="28"/>
          <w:szCs w:val="28"/>
        </w:rPr>
      </w:pPr>
      <w:r w:rsidRPr="0089794C">
        <w:rPr>
          <w:color w:val="000000"/>
          <w:sz w:val="28"/>
          <w:szCs w:val="28"/>
        </w:rPr>
        <w:t>1. Направить проект закона Приднес</w:t>
      </w:r>
      <w:r w:rsidR="009134EF" w:rsidRPr="0089794C">
        <w:rPr>
          <w:color w:val="000000"/>
          <w:sz w:val="28"/>
          <w:szCs w:val="28"/>
        </w:rPr>
        <w:t xml:space="preserve">тровской Молдавской Республики </w:t>
      </w:r>
      <w:r w:rsidR="009134EF" w:rsidRPr="0089794C">
        <w:rPr>
          <w:color w:val="000000"/>
          <w:sz w:val="28"/>
          <w:szCs w:val="28"/>
        </w:rPr>
        <w:br/>
        <w:t>«</w:t>
      </w:r>
      <w:r w:rsidRPr="0089794C">
        <w:rPr>
          <w:color w:val="000000"/>
          <w:sz w:val="28"/>
          <w:szCs w:val="28"/>
        </w:rPr>
        <w:t>О внесении изменения в Закон Приднес</w:t>
      </w:r>
      <w:r w:rsidR="009134EF" w:rsidRPr="0089794C">
        <w:rPr>
          <w:color w:val="000000"/>
          <w:sz w:val="28"/>
          <w:szCs w:val="28"/>
        </w:rPr>
        <w:t xml:space="preserve">тровской Молдавской Республики </w:t>
      </w:r>
      <w:r w:rsidR="009134EF" w:rsidRPr="0089794C">
        <w:rPr>
          <w:color w:val="000000"/>
          <w:sz w:val="28"/>
          <w:szCs w:val="28"/>
        </w:rPr>
        <w:br/>
        <w:t>«</w:t>
      </w:r>
      <w:r w:rsidR="00567C4C" w:rsidRPr="0089794C">
        <w:rPr>
          <w:sz w:val="28"/>
          <w:szCs w:val="28"/>
        </w:rPr>
        <w:t>О Фонде государственного резерва Приднестровской Молдавской Республики</w:t>
      </w:r>
      <w:r w:rsidR="009134EF" w:rsidRPr="0089794C">
        <w:rPr>
          <w:color w:val="000000"/>
          <w:sz w:val="28"/>
          <w:szCs w:val="28"/>
        </w:rPr>
        <w:t>»</w:t>
      </w:r>
      <w:r w:rsidRPr="0089794C">
        <w:rPr>
          <w:color w:val="000000"/>
          <w:sz w:val="28"/>
          <w:szCs w:val="28"/>
        </w:rPr>
        <w:t xml:space="preserve"> на рассмотрение в Верховный Совет Приднестровской Молдавской Республики (прилагается).</w:t>
      </w:r>
    </w:p>
    <w:p w:rsidR="009134EF" w:rsidRPr="0089794C" w:rsidRDefault="009134EF" w:rsidP="0089794C">
      <w:pPr>
        <w:autoSpaceDE w:val="0"/>
        <w:autoSpaceDN w:val="0"/>
        <w:adjustRightInd w:val="0"/>
        <w:ind w:firstLine="709"/>
        <w:jc w:val="both"/>
        <w:rPr>
          <w:color w:val="000000"/>
          <w:sz w:val="28"/>
          <w:szCs w:val="28"/>
        </w:rPr>
      </w:pPr>
    </w:p>
    <w:p w:rsidR="00567C4C" w:rsidRPr="0089794C" w:rsidRDefault="0089794C" w:rsidP="0089794C">
      <w:pPr>
        <w:ind w:firstLine="709"/>
        <w:jc w:val="both"/>
        <w:rPr>
          <w:color w:val="000000"/>
          <w:sz w:val="28"/>
          <w:szCs w:val="28"/>
        </w:rPr>
      </w:pPr>
      <w:r>
        <w:rPr>
          <w:color w:val="000000"/>
          <w:sz w:val="28"/>
          <w:szCs w:val="28"/>
        </w:rPr>
        <w:t>2. Назначить официальным</w:t>
      </w:r>
      <w:r w:rsidR="00205CC4" w:rsidRPr="0089794C">
        <w:rPr>
          <w:color w:val="000000"/>
          <w:sz w:val="28"/>
          <w:szCs w:val="28"/>
        </w:rPr>
        <w:t xml:space="preserve"> представите</w:t>
      </w:r>
      <w:r>
        <w:rPr>
          <w:color w:val="000000"/>
          <w:sz w:val="28"/>
          <w:szCs w:val="28"/>
        </w:rPr>
        <w:t>лем</w:t>
      </w:r>
      <w:r w:rsidR="009134EF" w:rsidRPr="0089794C">
        <w:rPr>
          <w:color w:val="000000"/>
          <w:sz w:val="28"/>
          <w:szCs w:val="28"/>
        </w:rPr>
        <w:t xml:space="preserve"> Президента Приднестровской Молдавской</w:t>
      </w:r>
      <w:r w:rsidR="00205CC4" w:rsidRPr="0089794C">
        <w:rPr>
          <w:color w:val="000000"/>
          <w:sz w:val="28"/>
          <w:szCs w:val="28"/>
        </w:rPr>
        <w:t xml:space="preserve"> Республики при рассмотрении данного законопроекта </w:t>
      </w:r>
      <w:r>
        <w:rPr>
          <w:color w:val="000000"/>
          <w:sz w:val="28"/>
          <w:szCs w:val="28"/>
        </w:rPr>
        <w:br/>
      </w:r>
      <w:r w:rsidR="00205CC4" w:rsidRPr="0089794C">
        <w:rPr>
          <w:color w:val="000000"/>
          <w:sz w:val="28"/>
          <w:szCs w:val="28"/>
        </w:rPr>
        <w:t xml:space="preserve">в Верховном Совете Приднестровской Молдавской </w:t>
      </w:r>
      <w:proofErr w:type="gramStart"/>
      <w:r w:rsidR="00205CC4" w:rsidRPr="0089794C">
        <w:rPr>
          <w:color w:val="000000"/>
          <w:sz w:val="28"/>
          <w:szCs w:val="28"/>
        </w:rPr>
        <w:t xml:space="preserve">Республики </w:t>
      </w:r>
      <w:r>
        <w:rPr>
          <w:color w:val="000000"/>
          <w:sz w:val="28"/>
          <w:szCs w:val="28"/>
        </w:rPr>
        <w:t xml:space="preserve">исполняющего обязанности директора Фонда </w:t>
      </w:r>
      <w:r w:rsidRPr="0089794C">
        <w:rPr>
          <w:sz w:val="28"/>
          <w:szCs w:val="28"/>
        </w:rPr>
        <w:t>государственного резерва Приднестровской Молдавской Республики</w:t>
      </w:r>
      <w:r>
        <w:rPr>
          <w:sz w:val="28"/>
          <w:szCs w:val="28"/>
        </w:rPr>
        <w:t xml:space="preserve"> Балан</w:t>
      </w:r>
      <w:proofErr w:type="gramEnd"/>
      <w:r>
        <w:rPr>
          <w:sz w:val="28"/>
          <w:szCs w:val="28"/>
        </w:rPr>
        <w:t xml:space="preserve"> Н.Н.</w:t>
      </w:r>
    </w:p>
    <w:p w:rsidR="00567C4C" w:rsidRPr="0089794C" w:rsidRDefault="00567C4C" w:rsidP="0089794C">
      <w:pPr>
        <w:ind w:firstLine="709"/>
        <w:jc w:val="both"/>
        <w:rPr>
          <w:color w:val="000000"/>
          <w:sz w:val="28"/>
          <w:szCs w:val="28"/>
        </w:rPr>
      </w:pPr>
    </w:p>
    <w:p w:rsidR="00567C4C" w:rsidRPr="0089794C" w:rsidRDefault="00567C4C" w:rsidP="0089794C">
      <w:pPr>
        <w:ind w:firstLine="709"/>
        <w:jc w:val="both"/>
        <w:rPr>
          <w:color w:val="000000"/>
          <w:sz w:val="28"/>
          <w:szCs w:val="28"/>
        </w:rPr>
      </w:pPr>
    </w:p>
    <w:p w:rsidR="009134EF" w:rsidRPr="0089794C" w:rsidRDefault="009134EF" w:rsidP="0089794C">
      <w:pPr>
        <w:ind w:firstLine="709"/>
        <w:jc w:val="both"/>
        <w:rPr>
          <w:color w:val="000000"/>
          <w:sz w:val="28"/>
          <w:szCs w:val="28"/>
        </w:rPr>
      </w:pPr>
    </w:p>
    <w:p w:rsidR="0089794C" w:rsidRDefault="0089794C" w:rsidP="0089794C">
      <w:pPr>
        <w:jc w:val="both"/>
      </w:pPr>
      <w:r>
        <w:t>ПРЕЗИДЕНТ                                                                                                В.КРАСНОСЕЛЬСКИЙ</w:t>
      </w:r>
    </w:p>
    <w:p w:rsidR="0089794C" w:rsidRDefault="0089794C" w:rsidP="0089794C">
      <w:pPr>
        <w:ind w:firstLine="708"/>
        <w:rPr>
          <w:sz w:val="28"/>
          <w:szCs w:val="28"/>
        </w:rPr>
      </w:pPr>
    </w:p>
    <w:p w:rsidR="0089794C" w:rsidRDefault="0089794C" w:rsidP="0089794C">
      <w:pPr>
        <w:ind w:firstLine="708"/>
        <w:rPr>
          <w:sz w:val="28"/>
          <w:szCs w:val="28"/>
        </w:rPr>
      </w:pPr>
    </w:p>
    <w:p w:rsidR="0089794C" w:rsidRPr="002A77DB" w:rsidRDefault="0089794C" w:rsidP="0089794C">
      <w:pPr>
        <w:rPr>
          <w:sz w:val="28"/>
          <w:szCs w:val="28"/>
        </w:rPr>
      </w:pPr>
    </w:p>
    <w:p w:rsidR="0089794C" w:rsidRPr="002A77DB" w:rsidRDefault="0089794C" w:rsidP="0089794C">
      <w:pPr>
        <w:ind w:firstLine="708"/>
        <w:rPr>
          <w:sz w:val="28"/>
          <w:szCs w:val="28"/>
        </w:rPr>
      </w:pPr>
      <w:r w:rsidRPr="002A77DB">
        <w:rPr>
          <w:sz w:val="28"/>
          <w:szCs w:val="28"/>
        </w:rPr>
        <w:t>г. Тирасполь</w:t>
      </w:r>
    </w:p>
    <w:p w:rsidR="0089794C" w:rsidRPr="002A77DB" w:rsidRDefault="002A77DB" w:rsidP="0089794C">
      <w:pPr>
        <w:rPr>
          <w:sz w:val="28"/>
          <w:szCs w:val="28"/>
        </w:rPr>
      </w:pPr>
      <w:r>
        <w:rPr>
          <w:sz w:val="28"/>
          <w:szCs w:val="28"/>
        </w:rPr>
        <w:t xml:space="preserve">         </w:t>
      </w:r>
      <w:proofErr w:type="gramStart"/>
      <w:r>
        <w:rPr>
          <w:sz w:val="28"/>
          <w:szCs w:val="28"/>
          <w:lang w:val="en-US"/>
        </w:rPr>
        <w:t>23</w:t>
      </w:r>
      <w:r w:rsidR="0089794C" w:rsidRPr="002A77DB">
        <w:rPr>
          <w:sz w:val="28"/>
          <w:szCs w:val="28"/>
        </w:rPr>
        <w:t xml:space="preserve"> апреля 2018 г.</w:t>
      </w:r>
      <w:proofErr w:type="gramEnd"/>
    </w:p>
    <w:p w:rsidR="0089794C" w:rsidRPr="002A77DB" w:rsidRDefault="002A77DB" w:rsidP="0089794C">
      <w:pPr>
        <w:rPr>
          <w:sz w:val="28"/>
          <w:szCs w:val="28"/>
        </w:rPr>
      </w:pPr>
      <w:r>
        <w:rPr>
          <w:sz w:val="28"/>
          <w:szCs w:val="28"/>
        </w:rPr>
        <w:t xml:space="preserve">              № </w:t>
      </w:r>
      <w:r>
        <w:rPr>
          <w:sz w:val="28"/>
          <w:szCs w:val="28"/>
          <w:lang w:val="en-US"/>
        </w:rPr>
        <w:t>108</w:t>
      </w:r>
      <w:proofErr w:type="spellStart"/>
      <w:r w:rsidR="0089794C" w:rsidRPr="002A77DB">
        <w:rPr>
          <w:sz w:val="28"/>
          <w:szCs w:val="28"/>
        </w:rPr>
        <w:t>рп</w:t>
      </w:r>
      <w:proofErr w:type="spellEnd"/>
    </w:p>
    <w:p w:rsidR="0089794C" w:rsidRPr="002A77DB" w:rsidRDefault="0089794C" w:rsidP="0089794C">
      <w:pPr>
        <w:ind w:left="5529"/>
        <w:jc w:val="both"/>
      </w:pPr>
      <w:r w:rsidRPr="002A77DB">
        <w:lastRenderedPageBreak/>
        <w:t>ПРИЛОЖЕНИЕ</w:t>
      </w:r>
    </w:p>
    <w:p w:rsidR="0089794C" w:rsidRPr="002A77DB" w:rsidRDefault="0089794C" w:rsidP="0089794C">
      <w:pPr>
        <w:ind w:left="5529"/>
        <w:jc w:val="both"/>
        <w:rPr>
          <w:sz w:val="28"/>
          <w:szCs w:val="28"/>
        </w:rPr>
      </w:pPr>
      <w:r w:rsidRPr="002A77DB">
        <w:rPr>
          <w:sz w:val="28"/>
          <w:szCs w:val="28"/>
        </w:rPr>
        <w:t>к Распоряжению Президента</w:t>
      </w:r>
    </w:p>
    <w:p w:rsidR="0089794C" w:rsidRPr="002A77DB" w:rsidRDefault="0089794C" w:rsidP="0089794C">
      <w:pPr>
        <w:ind w:left="5529"/>
        <w:jc w:val="both"/>
        <w:rPr>
          <w:sz w:val="28"/>
          <w:szCs w:val="28"/>
        </w:rPr>
      </w:pPr>
      <w:r w:rsidRPr="002A77DB">
        <w:rPr>
          <w:sz w:val="28"/>
          <w:szCs w:val="28"/>
        </w:rPr>
        <w:t>Приднестровской Молдавской</w:t>
      </w:r>
    </w:p>
    <w:p w:rsidR="0089794C" w:rsidRPr="002A77DB" w:rsidRDefault="0089794C" w:rsidP="0089794C">
      <w:pPr>
        <w:ind w:left="5529"/>
        <w:jc w:val="both"/>
        <w:rPr>
          <w:sz w:val="28"/>
          <w:szCs w:val="28"/>
        </w:rPr>
      </w:pPr>
      <w:r w:rsidRPr="002A77DB">
        <w:rPr>
          <w:sz w:val="28"/>
          <w:szCs w:val="28"/>
        </w:rPr>
        <w:t>Республики</w:t>
      </w:r>
    </w:p>
    <w:p w:rsidR="0089794C" w:rsidRPr="002A77DB" w:rsidRDefault="0089794C" w:rsidP="0089794C">
      <w:pPr>
        <w:ind w:left="5529"/>
        <w:jc w:val="both"/>
        <w:rPr>
          <w:sz w:val="28"/>
          <w:szCs w:val="28"/>
        </w:rPr>
      </w:pPr>
      <w:r w:rsidRPr="002A77DB">
        <w:rPr>
          <w:sz w:val="28"/>
          <w:szCs w:val="28"/>
        </w:rPr>
        <w:t xml:space="preserve">от </w:t>
      </w:r>
      <w:r w:rsidR="002A77DB">
        <w:rPr>
          <w:sz w:val="28"/>
          <w:szCs w:val="28"/>
          <w:lang w:val="en-US"/>
        </w:rPr>
        <w:t xml:space="preserve">23 </w:t>
      </w:r>
      <w:proofErr w:type="spellStart"/>
      <w:r w:rsidR="002A77DB">
        <w:rPr>
          <w:sz w:val="28"/>
          <w:szCs w:val="28"/>
          <w:lang w:val="en-US"/>
        </w:rPr>
        <w:t>апреля</w:t>
      </w:r>
      <w:proofErr w:type="spellEnd"/>
      <w:r w:rsidRPr="002A77DB">
        <w:rPr>
          <w:sz w:val="28"/>
          <w:szCs w:val="28"/>
        </w:rPr>
        <w:t xml:space="preserve"> 2018 года №</w:t>
      </w:r>
      <w:r w:rsidR="002A77DB">
        <w:rPr>
          <w:sz w:val="28"/>
          <w:szCs w:val="28"/>
        </w:rPr>
        <w:t xml:space="preserve"> 108рп</w:t>
      </w:r>
    </w:p>
    <w:p w:rsidR="009134EF" w:rsidRPr="0089794C" w:rsidRDefault="009134EF" w:rsidP="0089794C">
      <w:pPr>
        <w:autoSpaceDE w:val="0"/>
        <w:autoSpaceDN w:val="0"/>
        <w:adjustRightInd w:val="0"/>
        <w:jc w:val="right"/>
        <w:rPr>
          <w:color w:val="000000"/>
          <w:sz w:val="28"/>
          <w:szCs w:val="28"/>
        </w:rPr>
      </w:pPr>
    </w:p>
    <w:p w:rsidR="00205CC4" w:rsidRPr="0089794C" w:rsidRDefault="009134EF" w:rsidP="0089794C">
      <w:pPr>
        <w:autoSpaceDE w:val="0"/>
        <w:autoSpaceDN w:val="0"/>
        <w:adjustRightInd w:val="0"/>
        <w:jc w:val="right"/>
        <w:rPr>
          <w:color w:val="000000"/>
          <w:sz w:val="28"/>
          <w:szCs w:val="28"/>
        </w:rPr>
      </w:pPr>
      <w:r w:rsidRPr="0089794C">
        <w:rPr>
          <w:color w:val="000000"/>
          <w:sz w:val="28"/>
          <w:szCs w:val="28"/>
        </w:rPr>
        <w:t>П</w:t>
      </w:r>
      <w:r w:rsidR="00205CC4" w:rsidRPr="0089794C">
        <w:rPr>
          <w:color w:val="000000"/>
          <w:sz w:val="28"/>
          <w:szCs w:val="28"/>
        </w:rPr>
        <w:t>роект</w:t>
      </w:r>
    </w:p>
    <w:p w:rsidR="00205CC4" w:rsidRPr="0089794C" w:rsidRDefault="00205CC4" w:rsidP="0089794C">
      <w:pPr>
        <w:autoSpaceDE w:val="0"/>
        <w:autoSpaceDN w:val="0"/>
        <w:adjustRightInd w:val="0"/>
        <w:jc w:val="right"/>
        <w:rPr>
          <w:color w:val="000000"/>
          <w:sz w:val="28"/>
          <w:szCs w:val="28"/>
        </w:rPr>
      </w:pPr>
    </w:p>
    <w:p w:rsidR="00205CC4" w:rsidRPr="0089794C" w:rsidRDefault="00205CC4" w:rsidP="0089794C">
      <w:pPr>
        <w:autoSpaceDE w:val="0"/>
        <w:autoSpaceDN w:val="0"/>
        <w:adjustRightInd w:val="0"/>
        <w:jc w:val="right"/>
        <w:rPr>
          <w:color w:val="000000"/>
          <w:sz w:val="28"/>
          <w:szCs w:val="28"/>
        </w:rPr>
      </w:pPr>
    </w:p>
    <w:p w:rsidR="00205CC4" w:rsidRPr="0089794C" w:rsidRDefault="009134EF" w:rsidP="0089794C">
      <w:pPr>
        <w:autoSpaceDE w:val="0"/>
        <w:autoSpaceDN w:val="0"/>
        <w:adjustRightInd w:val="0"/>
        <w:jc w:val="center"/>
        <w:rPr>
          <w:color w:val="000000"/>
        </w:rPr>
      </w:pPr>
      <w:r w:rsidRPr="0089794C">
        <w:rPr>
          <w:color w:val="000000"/>
        </w:rPr>
        <w:t xml:space="preserve">ЗАКОН </w:t>
      </w:r>
    </w:p>
    <w:p w:rsidR="00205CC4" w:rsidRDefault="009134EF" w:rsidP="0089794C">
      <w:pPr>
        <w:autoSpaceDE w:val="0"/>
        <w:autoSpaceDN w:val="0"/>
        <w:adjustRightInd w:val="0"/>
        <w:jc w:val="center"/>
        <w:rPr>
          <w:color w:val="000000"/>
        </w:rPr>
      </w:pPr>
      <w:r w:rsidRPr="0089794C">
        <w:rPr>
          <w:color w:val="000000"/>
        </w:rPr>
        <w:t xml:space="preserve">ПРИДНЕСТРОВСКОЙ МОЛДАВСКОЙ РЕСПУБЛИКИ </w:t>
      </w:r>
    </w:p>
    <w:p w:rsidR="0089794C" w:rsidRPr="0089794C" w:rsidRDefault="0089794C" w:rsidP="0089794C">
      <w:pPr>
        <w:autoSpaceDE w:val="0"/>
        <w:autoSpaceDN w:val="0"/>
        <w:adjustRightInd w:val="0"/>
        <w:jc w:val="center"/>
        <w:rPr>
          <w:color w:val="000000"/>
        </w:rPr>
      </w:pPr>
    </w:p>
    <w:p w:rsidR="00567C4C" w:rsidRPr="0089794C" w:rsidRDefault="00567C4C" w:rsidP="0089794C">
      <w:pPr>
        <w:pStyle w:val="a9"/>
        <w:jc w:val="center"/>
        <w:rPr>
          <w:rFonts w:ascii="Times New Roman" w:hAnsi="Times New Roman" w:cs="Times New Roman"/>
          <w:sz w:val="28"/>
          <w:szCs w:val="28"/>
        </w:rPr>
      </w:pPr>
      <w:r w:rsidRPr="0089794C">
        <w:rPr>
          <w:rFonts w:ascii="Times New Roman" w:hAnsi="Times New Roman" w:cs="Times New Roman"/>
          <w:sz w:val="28"/>
          <w:szCs w:val="28"/>
        </w:rPr>
        <w:t xml:space="preserve">О внесении изменения в Закон Приднестровской Молдавской Республики </w:t>
      </w:r>
    </w:p>
    <w:p w:rsidR="0089794C" w:rsidRDefault="00567C4C" w:rsidP="0089794C">
      <w:pPr>
        <w:pStyle w:val="a9"/>
        <w:jc w:val="center"/>
        <w:rPr>
          <w:rFonts w:ascii="Times New Roman" w:hAnsi="Times New Roman" w:cs="Times New Roman"/>
          <w:sz w:val="28"/>
          <w:szCs w:val="28"/>
        </w:rPr>
      </w:pPr>
      <w:r w:rsidRPr="0089794C">
        <w:rPr>
          <w:rFonts w:ascii="Times New Roman" w:hAnsi="Times New Roman" w:cs="Times New Roman"/>
          <w:sz w:val="28"/>
          <w:szCs w:val="28"/>
        </w:rPr>
        <w:t xml:space="preserve">«О Фонде государственного резерва </w:t>
      </w:r>
    </w:p>
    <w:p w:rsidR="00567C4C" w:rsidRPr="0089794C" w:rsidRDefault="00567C4C" w:rsidP="0089794C">
      <w:pPr>
        <w:pStyle w:val="a9"/>
        <w:jc w:val="center"/>
        <w:rPr>
          <w:rFonts w:ascii="Times New Roman" w:hAnsi="Times New Roman" w:cs="Times New Roman"/>
          <w:sz w:val="28"/>
          <w:szCs w:val="28"/>
        </w:rPr>
      </w:pPr>
      <w:r w:rsidRPr="0089794C">
        <w:rPr>
          <w:rFonts w:ascii="Times New Roman" w:hAnsi="Times New Roman" w:cs="Times New Roman"/>
          <w:sz w:val="28"/>
          <w:szCs w:val="28"/>
        </w:rPr>
        <w:t>Приднестровской Молдавской Республики»</w:t>
      </w:r>
    </w:p>
    <w:p w:rsidR="00205CC4" w:rsidRPr="0089794C" w:rsidRDefault="00205CC4" w:rsidP="0089794C">
      <w:pPr>
        <w:autoSpaceDE w:val="0"/>
        <w:autoSpaceDN w:val="0"/>
        <w:adjustRightInd w:val="0"/>
        <w:jc w:val="both"/>
        <w:rPr>
          <w:color w:val="000000"/>
          <w:sz w:val="28"/>
          <w:szCs w:val="28"/>
        </w:rPr>
      </w:pPr>
    </w:p>
    <w:p w:rsidR="00567C4C" w:rsidRPr="0089794C" w:rsidRDefault="00567C4C" w:rsidP="0089794C">
      <w:pPr>
        <w:ind w:firstLine="708"/>
        <w:jc w:val="both"/>
        <w:rPr>
          <w:sz w:val="28"/>
          <w:szCs w:val="28"/>
        </w:rPr>
      </w:pPr>
      <w:r w:rsidRPr="0089794C">
        <w:rPr>
          <w:b/>
          <w:sz w:val="28"/>
          <w:szCs w:val="28"/>
        </w:rPr>
        <w:t>Статья 1.</w:t>
      </w:r>
      <w:r w:rsidRPr="0089794C">
        <w:rPr>
          <w:sz w:val="28"/>
          <w:szCs w:val="28"/>
        </w:rPr>
        <w:t xml:space="preserve"> </w:t>
      </w:r>
      <w:r w:rsidRPr="0089794C">
        <w:rPr>
          <w:sz w:val="28"/>
          <w:szCs w:val="28"/>
          <w:shd w:val="clear" w:color="auto" w:fill="FFFFFF"/>
        </w:rPr>
        <w:t xml:space="preserve">Внести в Закон Приднестровской Молдавской Республики </w:t>
      </w:r>
      <w:r w:rsidRPr="0089794C">
        <w:rPr>
          <w:sz w:val="28"/>
          <w:szCs w:val="28"/>
          <w:shd w:val="clear" w:color="auto" w:fill="FFFFFF"/>
        </w:rPr>
        <w:br/>
        <w:t xml:space="preserve">от 4 ноября 2004 года № 487-3-III «О Фонде государственного резерва Приднестровской Молдавской Республики» (САЗ 04-45) с изменениями </w:t>
      </w:r>
      <w:r w:rsidR="0089794C">
        <w:rPr>
          <w:sz w:val="28"/>
          <w:szCs w:val="28"/>
          <w:shd w:val="clear" w:color="auto" w:fill="FFFFFF"/>
        </w:rPr>
        <w:br/>
      </w:r>
      <w:r w:rsidRPr="0089794C">
        <w:rPr>
          <w:sz w:val="28"/>
          <w:szCs w:val="28"/>
          <w:shd w:val="clear" w:color="auto" w:fill="FFFFFF"/>
        </w:rPr>
        <w:t xml:space="preserve">и дополнениями, внесенными законами Приднестровской Молдавской Республики от 16 ноября 2005 года № 663-ЗИД-III (САЗ 05-47); </w:t>
      </w:r>
      <w:proofErr w:type="gramStart"/>
      <w:r w:rsidRPr="0089794C">
        <w:rPr>
          <w:sz w:val="28"/>
          <w:szCs w:val="28"/>
          <w:shd w:val="clear" w:color="auto" w:fill="FFFFFF"/>
        </w:rPr>
        <w:t xml:space="preserve">от 31 июля 2008 года № 521-ЗИД-IV (САЗ 08-30) с изменениями и дополнениями, внесенными законами Приднестровской Молдавской Республики </w:t>
      </w:r>
      <w:r w:rsidRPr="0089794C">
        <w:rPr>
          <w:sz w:val="28"/>
          <w:szCs w:val="28"/>
          <w:shd w:val="clear" w:color="auto" w:fill="FFFFFF"/>
        </w:rPr>
        <w:br/>
        <w:t xml:space="preserve">от </w:t>
      </w:r>
      <w:r w:rsidRPr="0089794C">
        <w:rPr>
          <w:caps/>
          <w:sz w:val="28"/>
          <w:szCs w:val="28"/>
        </w:rPr>
        <w:t xml:space="preserve">10 </w:t>
      </w:r>
      <w:r w:rsidRPr="0089794C">
        <w:rPr>
          <w:sz w:val="28"/>
          <w:szCs w:val="28"/>
        </w:rPr>
        <w:t>декабря 2008 года № 618-ЗИД-</w:t>
      </w:r>
      <w:r w:rsidRPr="0089794C">
        <w:rPr>
          <w:sz w:val="28"/>
          <w:szCs w:val="28"/>
          <w:lang w:val="en-US"/>
        </w:rPr>
        <w:t>IV</w:t>
      </w:r>
      <w:r w:rsidRPr="0089794C">
        <w:rPr>
          <w:sz w:val="28"/>
          <w:szCs w:val="28"/>
        </w:rPr>
        <w:t xml:space="preserve"> (САЗ 08-49), </w:t>
      </w:r>
      <w:r w:rsidRPr="0089794C">
        <w:rPr>
          <w:sz w:val="28"/>
          <w:szCs w:val="28"/>
          <w:shd w:val="clear" w:color="auto" w:fill="FFFFFF"/>
        </w:rPr>
        <w:t xml:space="preserve">от 13 апреля 2009 года </w:t>
      </w:r>
      <w:r w:rsidR="0089794C">
        <w:rPr>
          <w:sz w:val="28"/>
          <w:szCs w:val="28"/>
          <w:shd w:val="clear" w:color="auto" w:fill="FFFFFF"/>
        </w:rPr>
        <w:br/>
      </w:r>
      <w:r w:rsidRPr="0089794C">
        <w:rPr>
          <w:sz w:val="28"/>
          <w:szCs w:val="28"/>
          <w:shd w:val="clear" w:color="auto" w:fill="FFFFFF"/>
        </w:rPr>
        <w:t xml:space="preserve">№ 723-ЗИ-IV (САЗ 09-16), </w:t>
      </w:r>
      <w:r w:rsidRPr="0089794C">
        <w:rPr>
          <w:sz w:val="28"/>
          <w:szCs w:val="28"/>
        </w:rPr>
        <w:t>а также</w:t>
      </w:r>
      <w:r w:rsidRPr="0089794C">
        <w:rPr>
          <w:sz w:val="28"/>
          <w:szCs w:val="28"/>
          <w:shd w:val="clear" w:color="auto" w:fill="FFFFFF"/>
        </w:rPr>
        <w:t xml:space="preserve"> от 9 января 2009 года № 636-ЗИ-IV </w:t>
      </w:r>
      <w:r w:rsidR="0089794C">
        <w:rPr>
          <w:sz w:val="28"/>
          <w:szCs w:val="28"/>
          <w:shd w:val="clear" w:color="auto" w:fill="FFFFFF"/>
        </w:rPr>
        <w:br/>
      </w:r>
      <w:r w:rsidRPr="0089794C">
        <w:rPr>
          <w:sz w:val="28"/>
          <w:szCs w:val="28"/>
          <w:shd w:val="clear" w:color="auto" w:fill="FFFFFF"/>
        </w:rPr>
        <w:t>(САЗ 09-2); от 6 мая 2009 года № 748-ЗИД-IV (САЗ 09-19);</w:t>
      </w:r>
      <w:proofErr w:type="gramEnd"/>
      <w:r w:rsidRPr="0089794C">
        <w:rPr>
          <w:sz w:val="28"/>
          <w:szCs w:val="28"/>
          <w:shd w:val="clear" w:color="auto" w:fill="FFFFFF"/>
        </w:rPr>
        <w:t xml:space="preserve"> </w:t>
      </w:r>
      <w:proofErr w:type="gramStart"/>
      <w:r w:rsidRPr="0089794C">
        <w:rPr>
          <w:sz w:val="28"/>
          <w:szCs w:val="28"/>
          <w:shd w:val="clear" w:color="auto" w:fill="FFFFFF"/>
        </w:rPr>
        <w:t xml:space="preserve">от 9 июля 2009 года № 803-ЗИД-IV (САЗ 09-29); от 24 марта 2010 года № 42-ЗД-IV (САЗ 10-12); </w:t>
      </w:r>
      <w:r w:rsidR="0089794C">
        <w:rPr>
          <w:sz w:val="28"/>
          <w:szCs w:val="28"/>
          <w:shd w:val="clear" w:color="auto" w:fill="FFFFFF"/>
        </w:rPr>
        <w:br/>
      </w:r>
      <w:r w:rsidRPr="0089794C">
        <w:rPr>
          <w:sz w:val="28"/>
          <w:szCs w:val="28"/>
          <w:shd w:val="clear" w:color="auto" w:fill="FFFFFF"/>
        </w:rPr>
        <w:t xml:space="preserve">от 8 июля 2010 года № 123-ЗИ-IV (САЗ 10-27); от 25 июля 2011 года </w:t>
      </w:r>
      <w:r w:rsidR="0089794C">
        <w:rPr>
          <w:sz w:val="28"/>
          <w:szCs w:val="28"/>
          <w:shd w:val="clear" w:color="auto" w:fill="FFFFFF"/>
        </w:rPr>
        <w:br/>
      </w:r>
      <w:r w:rsidRPr="0089794C">
        <w:rPr>
          <w:sz w:val="28"/>
          <w:szCs w:val="28"/>
          <w:shd w:val="clear" w:color="auto" w:fill="FFFFFF"/>
        </w:rPr>
        <w:t xml:space="preserve">№ 129-ЗИД-V (САЗ 11-30); от 29 сентября 2011 года № 152-ЗИД-V </w:t>
      </w:r>
      <w:r w:rsidRPr="0089794C">
        <w:rPr>
          <w:sz w:val="28"/>
          <w:szCs w:val="28"/>
          <w:shd w:val="clear" w:color="auto" w:fill="FFFFFF"/>
        </w:rPr>
        <w:br/>
        <w:t>(САЗ 11-39); от 27 апреля 2012 года № 52-ЗИД-V (САЗ 12-18); от 12 декабря 2012 года № 235-ЗИД-V (САЗ 12-51);</w:t>
      </w:r>
      <w:proofErr w:type="gramEnd"/>
      <w:r w:rsidRPr="0089794C">
        <w:rPr>
          <w:sz w:val="28"/>
          <w:szCs w:val="28"/>
          <w:shd w:val="clear" w:color="auto" w:fill="FFFFFF"/>
        </w:rPr>
        <w:t xml:space="preserve"> от 28 марта 2013 года № 85-ЗИД-V </w:t>
      </w:r>
      <w:r w:rsidR="0089794C">
        <w:rPr>
          <w:sz w:val="28"/>
          <w:szCs w:val="28"/>
          <w:shd w:val="clear" w:color="auto" w:fill="FFFFFF"/>
        </w:rPr>
        <w:br/>
      </w:r>
      <w:r w:rsidRPr="0089794C">
        <w:rPr>
          <w:sz w:val="28"/>
          <w:szCs w:val="28"/>
          <w:shd w:val="clear" w:color="auto" w:fill="FFFFFF"/>
        </w:rPr>
        <w:t xml:space="preserve">(САЗ 13-12); от 2 июля 2013 года № 150-ЗИ-V (САЗ 13-26); от 4 февраля </w:t>
      </w:r>
      <w:r w:rsidR="0089794C">
        <w:rPr>
          <w:sz w:val="28"/>
          <w:szCs w:val="28"/>
          <w:shd w:val="clear" w:color="auto" w:fill="FFFFFF"/>
        </w:rPr>
        <w:br/>
      </w:r>
      <w:r w:rsidRPr="0089794C">
        <w:rPr>
          <w:sz w:val="28"/>
          <w:szCs w:val="28"/>
          <w:shd w:val="clear" w:color="auto" w:fill="FFFFFF"/>
        </w:rPr>
        <w:t xml:space="preserve">2014 года № 51-ЗИД-V (САЗ 14-6); от </w:t>
      </w:r>
      <w:r w:rsidRPr="0089794C">
        <w:rPr>
          <w:caps/>
          <w:sz w:val="28"/>
          <w:szCs w:val="28"/>
        </w:rPr>
        <w:t xml:space="preserve">2 </w:t>
      </w:r>
      <w:r w:rsidRPr="0089794C">
        <w:rPr>
          <w:sz w:val="28"/>
          <w:szCs w:val="28"/>
        </w:rPr>
        <w:t xml:space="preserve">марта </w:t>
      </w:r>
      <w:r w:rsidRPr="0089794C">
        <w:rPr>
          <w:caps/>
          <w:sz w:val="28"/>
          <w:szCs w:val="28"/>
        </w:rPr>
        <w:t xml:space="preserve">2016 </w:t>
      </w:r>
      <w:r w:rsidRPr="0089794C">
        <w:rPr>
          <w:sz w:val="28"/>
          <w:szCs w:val="28"/>
        </w:rPr>
        <w:t>года № 40-ЗИ-</w:t>
      </w:r>
      <w:r w:rsidRPr="0089794C">
        <w:rPr>
          <w:sz w:val="28"/>
          <w:szCs w:val="28"/>
          <w:lang w:val="en-US"/>
        </w:rPr>
        <w:t>VI</w:t>
      </w:r>
      <w:r w:rsidRPr="0089794C">
        <w:rPr>
          <w:sz w:val="28"/>
          <w:szCs w:val="28"/>
        </w:rPr>
        <w:t xml:space="preserve"> </w:t>
      </w:r>
      <w:r w:rsidR="0089794C">
        <w:rPr>
          <w:sz w:val="28"/>
          <w:szCs w:val="28"/>
        </w:rPr>
        <w:br/>
      </w:r>
      <w:r w:rsidRPr="0089794C">
        <w:rPr>
          <w:sz w:val="28"/>
          <w:szCs w:val="28"/>
        </w:rPr>
        <w:t>(САЗ 16-9); от</w:t>
      </w:r>
      <w:r w:rsidRPr="0089794C">
        <w:rPr>
          <w:caps/>
          <w:sz w:val="28"/>
          <w:szCs w:val="28"/>
        </w:rPr>
        <w:t xml:space="preserve"> 23 </w:t>
      </w:r>
      <w:r w:rsidRPr="0089794C">
        <w:rPr>
          <w:sz w:val="28"/>
          <w:szCs w:val="28"/>
        </w:rPr>
        <w:t xml:space="preserve">декабря </w:t>
      </w:r>
      <w:r w:rsidRPr="0089794C">
        <w:rPr>
          <w:caps/>
          <w:sz w:val="28"/>
          <w:szCs w:val="28"/>
        </w:rPr>
        <w:t xml:space="preserve">2016 </w:t>
      </w:r>
      <w:r w:rsidRPr="0089794C">
        <w:rPr>
          <w:sz w:val="28"/>
          <w:szCs w:val="28"/>
        </w:rPr>
        <w:t>года № 295-ЗД-</w:t>
      </w:r>
      <w:r w:rsidRPr="0089794C">
        <w:rPr>
          <w:sz w:val="28"/>
          <w:szCs w:val="28"/>
          <w:lang w:val="en-US"/>
        </w:rPr>
        <w:t>VI</w:t>
      </w:r>
      <w:r w:rsidRPr="0089794C">
        <w:rPr>
          <w:sz w:val="28"/>
          <w:szCs w:val="28"/>
        </w:rPr>
        <w:t xml:space="preserve"> (САЗ 17-1), от </w:t>
      </w:r>
      <w:r w:rsidRPr="0089794C">
        <w:rPr>
          <w:caps/>
          <w:sz w:val="28"/>
          <w:szCs w:val="28"/>
        </w:rPr>
        <w:t xml:space="preserve">18 </w:t>
      </w:r>
      <w:r w:rsidRPr="0089794C">
        <w:rPr>
          <w:sz w:val="28"/>
          <w:szCs w:val="28"/>
        </w:rPr>
        <w:t xml:space="preserve">апреля </w:t>
      </w:r>
      <w:r w:rsidR="0089794C">
        <w:rPr>
          <w:sz w:val="28"/>
          <w:szCs w:val="28"/>
        </w:rPr>
        <w:br/>
      </w:r>
      <w:r w:rsidRPr="0089794C">
        <w:rPr>
          <w:caps/>
          <w:sz w:val="28"/>
          <w:szCs w:val="28"/>
        </w:rPr>
        <w:t xml:space="preserve">2018 </w:t>
      </w:r>
      <w:r w:rsidRPr="0089794C">
        <w:rPr>
          <w:sz w:val="28"/>
          <w:szCs w:val="28"/>
        </w:rPr>
        <w:t>года № 104-ЗИД-</w:t>
      </w:r>
      <w:r w:rsidRPr="0089794C">
        <w:rPr>
          <w:sz w:val="28"/>
          <w:szCs w:val="28"/>
          <w:lang w:val="en-US"/>
        </w:rPr>
        <w:t>VI</w:t>
      </w:r>
      <w:r w:rsidRPr="0089794C">
        <w:rPr>
          <w:sz w:val="28"/>
          <w:szCs w:val="28"/>
        </w:rPr>
        <w:t xml:space="preserve"> (САЗ 18-16)</w:t>
      </w:r>
      <w:r w:rsidR="0089794C">
        <w:rPr>
          <w:sz w:val="28"/>
          <w:szCs w:val="28"/>
        </w:rPr>
        <w:t>,</w:t>
      </w:r>
      <w:r w:rsidRPr="0089794C">
        <w:rPr>
          <w:sz w:val="28"/>
          <w:szCs w:val="28"/>
        </w:rPr>
        <w:t xml:space="preserve"> следующее изменение:</w:t>
      </w:r>
    </w:p>
    <w:p w:rsidR="00205CC4" w:rsidRPr="0089794C" w:rsidRDefault="00205CC4" w:rsidP="0089794C">
      <w:pPr>
        <w:autoSpaceDE w:val="0"/>
        <w:autoSpaceDN w:val="0"/>
        <w:adjustRightInd w:val="0"/>
        <w:ind w:firstLine="708"/>
        <w:jc w:val="both"/>
        <w:rPr>
          <w:color w:val="000000"/>
          <w:sz w:val="28"/>
          <w:szCs w:val="28"/>
        </w:rPr>
      </w:pPr>
    </w:p>
    <w:p w:rsidR="00567C4C" w:rsidRPr="0089794C" w:rsidRDefault="00567C4C" w:rsidP="0089794C">
      <w:pPr>
        <w:autoSpaceDE w:val="0"/>
        <w:autoSpaceDN w:val="0"/>
        <w:adjustRightInd w:val="0"/>
        <w:ind w:firstLine="708"/>
        <w:jc w:val="both"/>
        <w:rPr>
          <w:color w:val="000000"/>
          <w:sz w:val="28"/>
          <w:szCs w:val="28"/>
        </w:rPr>
      </w:pPr>
      <w:r w:rsidRPr="0089794C">
        <w:rPr>
          <w:color w:val="000000"/>
          <w:sz w:val="28"/>
          <w:szCs w:val="28"/>
        </w:rPr>
        <w:t xml:space="preserve">Статью 5-1 изложить в следующей редакции: </w:t>
      </w:r>
    </w:p>
    <w:p w:rsidR="00567C4C" w:rsidRPr="0089794C" w:rsidRDefault="00567C4C" w:rsidP="00897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8"/>
          <w:szCs w:val="28"/>
        </w:rPr>
      </w:pPr>
      <w:r w:rsidRPr="0089794C">
        <w:rPr>
          <w:rFonts w:ascii="Times New Roman" w:hAnsi="Times New Roman" w:cs="Times New Roman"/>
          <w:color w:val="000000"/>
          <w:sz w:val="28"/>
          <w:szCs w:val="28"/>
        </w:rPr>
        <w:t>«</w:t>
      </w:r>
      <w:r w:rsidRPr="0089794C">
        <w:rPr>
          <w:rFonts w:ascii="Times New Roman" w:hAnsi="Times New Roman" w:cs="Times New Roman"/>
          <w:sz w:val="28"/>
          <w:szCs w:val="28"/>
        </w:rPr>
        <w:t xml:space="preserve">1. Наблюдательный совет </w:t>
      </w:r>
      <w:r w:rsidRPr="0089794C">
        <w:rPr>
          <w:rFonts w:ascii="Times New Roman" w:hAnsi="Times New Roman" w:cs="Times New Roman"/>
          <w:bCs/>
          <w:snapToGrid w:val="0"/>
          <w:sz w:val="28"/>
          <w:szCs w:val="28"/>
        </w:rPr>
        <w:t>Фонда государственного резерва Приднестровской Молдавской Республики</w:t>
      </w:r>
      <w:r w:rsidRPr="0089794C">
        <w:rPr>
          <w:rFonts w:ascii="Times New Roman" w:hAnsi="Times New Roman" w:cs="Times New Roman"/>
          <w:sz w:val="28"/>
          <w:szCs w:val="28"/>
        </w:rPr>
        <w:t xml:space="preserve"> – коллегиальный орган Фонда государственного резерва, обеспечивающий в интересах государственного контроля наблюдательные, контрольные, консультативные и распорядительные функции в отношении средств, поступающих в Фонд государственного резерва, в рамках полномочий, установленных настоящим Законом.</w:t>
      </w:r>
    </w:p>
    <w:p w:rsidR="00567C4C" w:rsidRPr="0089794C" w:rsidRDefault="00567C4C" w:rsidP="00897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2. Численность наблюдательного совета составляет 13 (тринадцать) членов, из которых 1 (один) </w:t>
      </w:r>
      <w:r w:rsidRPr="0089794C">
        <w:rPr>
          <w:rFonts w:ascii="Times New Roman" w:hAnsi="Times New Roman" w:cs="Times New Roman"/>
          <w:sz w:val="28"/>
          <w:szCs w:val="28"/>
        </w:rPr>
        <w:t xml:space="preserve">– </w:t>
      </w:r>
      <w:r w:rsidRPr="0089794C">
        <w:rPr>
          <w:rFonts w:ascii="Times New Roman" w:hAnsi="Times New Roman" w:cs="Times New Roman"/>
          <w:bCs/>
          <w:sz w:val="28"/>
          <w:szCs w:val="28"/>
        </w:rPr>
        <w:t xml:space="preserve">исполнительный директор </w:t>
      </w:r>
      <w:r w:rsidRPr="0089794C">
        <w:rPr>
          <w:rFonts w:ascii="Times New Roman" w:hAnsi="Times New Roman" w:cs="Times New Roman"/>
          <w:sz w:val="28"/>
          <w:szCs w:val="28"/>
        </w:rPr>
        <w:t xml:space="preserve">Фонда </w:t>
      </w:r>
      <w:r w:rsidRPr="0089794C">
        <w:rPr>
          <w:rFonts w:ascii="Times New Roman" w:hAnsi="Times New Roman" w:cs="Times New Roman"/>
          <w:sz w:val="28"/>
          <w:szCs w:val="28"/>
        </w:rPr>
        <w:lastRenderedPageBreak/>
        <w:t xml:space="preserve">государственного резерва, </w:t>
      </w:r>
      <w:r w:rsidRPr="0089794C">
        <w:rPr>
          <w:rFonts w:ascii="Times New Roman" w:hAnsi="Times New Roman" w:cs="Times New Roman"/>
          <w:bCs/>
          <w:sz w:val="28"/>
          <w:szCs w:val="28"/>
        </w:rPr>
        <w:t>5 (пять) представителей делегируются Верховным Советом Приднестровской Молдавской Республики, 5 (пять) – Правительством Приднестровской Молдав</w:t>
      </w:r>
      <w:r w:rsidR="00405D5D">
        <w:rPr>
          <w:rFonts w:ascii="Times New Roman" w:hAnsi="Times New Roman" w:cs="Times New Roman"/>
          <w:bCs/>
          <w:sz w:val="28"/>
          <w:szCs w:val="28"/>
        </w:rPr>
        <w:t>ской Республики, 2 (два)</w:t>
      </w:r>
      <w:r w:rsidRPr="0089794C">
        <w:rPr>
          <w:rFonts w:ascii="Times New Roman" w:hAnsi="Times New Roman" w:cs="Times New Roman"/>
          <w:bCs/>
          <w:sz w:val="28"/>
          <w:szCs w:val="28"/>
        </w:rPr>
        <w:t xml:space="preserve"> представителя делегируются Президентом Приднестровской Молдавской Республики.</w:t>
      </w:r>
    </w:p>
    <w:p w:rsidR="00567C4C" w:rsidRPr="0089794C" w:rsidRDefault="00567C4C" w:rsidP="0089794C">
      <w:pPr>
        <w:pStyle w:val="HTML"/>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3. Отзыв членов наблюдательного совета осуществляется органом государственной власти, направившим их в состав наблюдательного совета.</w:t>
      </w:r>
    </w:p>
    <w:p w:rsidR="00567C4C" w:rsidRPr="0089794C" w:rsidRDefault="00567C4C" w:rsidP="0089794C">
      <w:pPr>
        <w:pStyle w:val="a9"/>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4. Прекращение полномочий члена наблюдательного совета происходит </w:t>
      </w:r>
      <w:r w:rsidR="00405D5D">
        <w:rPr>
          <w:rFonts w:ascii="Times New Roman" w:hAnsi="Times New Roman" w:cs="Times New Roman"/>
          <w:bCs/>
          <w:sz w:val="28"/>
          <w:szCs w:val="28"/>
        </w:rPr>
        <w:br/>
      </w:r>
      <w:r w:rsidRPr="0089794C">
        <w:rPr>
          <w:rFonts w:ascii="Times New Roman" w:hAnsi="Times New Roman" w:cs="Times New Roman"/>
          <w:bCs/>
          <w:sz w:val="28"/>
          <w:szCs w:val="28"/>
        </w:rPr>
        <w:t xml:space="preserve">в случаях: </w:t>
      </w:r>
    </w:p>
    <w:p w:rsidR="00567C4C" w:rsidRPr="0089794C" w:rsidRDefault="00567C4C" w:rsidP="0089794C">
      <w:pPr>
        <w:pStyle w:val="a9"/>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а) представления личного письменного заявления о сложении полномочий; </w:t>
      </w:r>
    </w:p>
    <w:p w:rsidR="00567C4C" w:rsidRPr="0089794C" w:rsidRDefault="00567C4C" w:rsidP="0089794C">
      <w:pPr>
        <w:pStyle w:val="a9"/>
        <w:ind w:firstLine="708"/>
        <w:jc w:val="both"/>
        <w:rPr>
          <w:rFonts w:ascii="Times New Roman" w:hAnsi="Times New Roman" w:cs="Times New Roman"/>
          <w:bCs/>
          <w:sz w:val="28"/>
          <w:szCs w:val="28"/>
        </w:rPr>
      </w:pPr>
      <w:r w:rsidRPr="0089794C">
        <w:rPr>
          <w:rFonts w:ascii="Times New Roman" w:hAnsi="Times New Roman" w:cs="Times New Roman"/>
          <w:sz w:val="28"/>
          <w:szCs w:val="28"/>
        </w:rPr>
        <w:t>б) досрочного отзыва органом, направившим соответствующего предс</w:t>
      </w:r>
      <w:r w:rsidR="00405D5D">
        <w:rPr>
          <w:rFonts w:ascii="Times New Roman" w:hAnsi="Times New Roman" w:cs="Times New Roman"/>
          <w:sz w:val="28"/>
          <w:szCs w:val="28"/>
        </w:rPr>
        <w:t>тавителя в наблюдательный совет;</w:t>
      </w:r>
    </w:p>
    <w:p w:rsidR="00567C4C" w:rsidRPr="0089794C" w:rsidRDefault="00567C4C" w:rsidP="0089794C">
      <w:pPr>
        <w:pStyle w:val="a9"/>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в) избрания нового созыва Верховного Совета Приднестровской Молдавской Республики</w:t>
      </w:r>
      <w:r w:rsidRPr="0089794C">
        <w:rPr>
          <w:rFonts w:ascii="Times New Roman" w:hAnsi="Times New Roman" w:cs="Times New Roman"/>
          <w:sz w:val="28"/>
          <w:szCs w:val="28"/>
        </w:rPr>
        <w:t>;</w:t>
      </w:r>
    </w:p>
    <w:p w:rsidR="00567C4C" w:rsidRPr="0089794C" w:rsidRDefault="00567C4C" w:rsidP="0089794C">
      <w:pPr>
        <w:pStyle w:val="a9"/>
        <w:ind w:firstLine="708"/>
        <w:jc w:val="both"/>
        <w:rPr>
          <w:rFonts w:ascii="Times New Roman" w:hAnsi="Times New Roman" w:cs="Times New Roman"/>
          <w:sz w:val="28"/>
          <w:szCs w:val="28"/>
        </w:rPr>
      </w:pPr>
      <w:r w:rsidRPr="0089794C">
        <w:rPr>
          <w:rFonts w:ascii="Times New Roman" w:hAnsi="Times New Roman" w:cs="Times New Roman"/>
          <w:sz w:val="28"/>
          <w:szCs w:val="28"/>
        </w:rPr>
        <w:t>г) прекращения полномочий Правительства Приднестровской Молдавской Республики, влекущего отставку представителей Правительства Приднестровской Молдавской Республики в наблюдательном совете;</w:t>
      </w:r>
    </w:p>
    <w:p w:rsidR="00567C4C" w:rsidRPr="0089794C" w:rsidRDefault="00567C4C" w:rsidP="0089794C">
      <w:pPr>
        <w:pStyle w:val="a9"/>
        <w:ind w:firstLine="708"/>
        <w:jc w:val="both"/>
        <w:rPr>
          <w:rFonts w:ascii="Times New Roman" w:hAnsi="Times New Roman" w:cs="Times New Roman"/>
          <w:sz w:val="28"/>
          <w:szCs w:val="28"/>
        </w:rPr>
      </w:pPr>
      <w:proofErr w:type="gramStart"/>
      <w:r w:rsidRPr="0089794C">
        <w:rPr>
          <w:rFonts w:ascii="Times New Roman" w:hAnsi="Times New Roman" w:cs="Times New Roman"/>
          <w:sz w:val="28"/>
          <w:szCs w:val="28"/>
        </w:rPr>
        <w:t>г-1) прекращения полномочий Президента Приднестровской Молдавской Республики, влекущего отставку представителей Президента Приднестровской Молдавской Республики в наблюдательном совете;</w:t>
      </w:r>
      <w:proofErr w:type="gramEnd"/>
    </w:p>
    <w:p w:rsidR="00567C4C" w:rsidRPr="0089794C" w:rsidRDefault="00567C4C" w:rsidP="0089794C">
      <w:pPr>
        <w:ind w:firstLine="708"/>
        <w:jc w:val="both"/>
        <w:rPr>
          <w:sz w:val="28"/>
          <w:szCs w:val="28"/>
        </w:rPr>
      </w:pPr>
      <w:proofErr w:type="spellStart"/>
      <w:r w:rsidRPr="0089794C">
        <w:rPr>
          <w:sz w:val="28"/>
          <w:szCs w:val="28"/>
        </w:rPr>
        <w:t>д</w:t>
      </w:r>
      <w:proofErr w:type="spellEnd"/>
      <w:r w:rsidRPr="0089794C">
        <w:rPr>
          <w:sz w:val="28"/>
          <w:szCs w:val="28"/>
        </w:rPr>
        <w:t>) смерти, объявления лица умершим, признания безвестно отсутствующим, а также недееспособным вступившим в законную силу решением суда.</w:t>
      </w:r>
    </w:p>
    <w:p w:rsidR="00567C4C" w:rsidRPr="0089794C" w:rsidRDefault="00567C4C" w:rsidP="0089794C">
      <w:pPr>
        <w:pStyle w:val="a9"/>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5. </w:t>
      </w:r>
      <w:proofErr w:type="gramStart"/>
      <w:r w:rsidRPr="0089794C">
        <w:rPr>
          <w:rFonts w:ascii="Times New Roman" w:hAnsi="Times New Roman" w:cs="Times New Roman"/>
          <w:bCs/>
          <w:sz w:val="28"/>
          <w:szCs w:val="28"/>
        </w:rPr>
        <w:t xml:space="preserve">В случаях, определенных пунктом 4 настоящей статьи, назначение нового члена вместо выбывшего производится органом, направившим его </w:t>
      </w:r>
      <w:r w:rsidR="00405D5D">
        <w:rPr>
          <w:rFonts w:ascii="Times New Roman" w:hAnsi="Times New Roman" w:cs="Times New Roman"/>
          <w:bCs/>
          <w:sz w:val="28"/>
          <w:szCs w:val="28"/>
        </w:rPr>
        <w:br/>
      </w:r>
      <w:r w:rsidRPr="0089794C">
        <w:rPr>
          <w:rFonts w:ascii="Times New Roman" w:hAnsi="Times New Roman" w:cs="Times New Roman"/>
          <w:bCs/>
          <w:sz w:val="28"/>
          <w:szCs w:val="28"/>
        </w:rPr>
        <w:t>в наблюдательный совет, не позднее 30 (тридцати) дней со дня выбытия члена наблюдательного совета.</w:t>
      </w:r>
      <w:proofErr w:type="gramEnd"/>
    </w:p>
    <w:p w:rsidR="00567C4C" w:rsidRPr="0089794C" w:rsidRDefault="00567C4C" w:rsidP="0089794C">
      <w:pPr>
        <w:pStyle w:val="a9"/>
        <w:ind w:firstLine="708"/>
        <w:jc w:val="both"/>
        <w:rPr>
          <w:rFonts w:ascii="Times New Roman" w:hAnsi="Times New Roman" w:cs="Times New Roman"/>
          <w:sz w:val="28"/>
          <w:szCs w:val="28"/>
        </w:rPr>
      </w:pPr>
      <w:r w:rsidRPr="0089794C">
        <w:rPr>
          <w:rFonts w:ascii="Times New Roman" w:hAnsi="Times New Roman" w:cs="Times New Roman"/>
          <w:sz w:val="28"/>
          <w:szCs w:val="28"/>
        </w:rPr>
        <w:t xml:space="preserve">6. Решения наблюдательного совета принимаются большинством голосов от числа присутствующих членов наблюдательного совета, за исключением принятия решений об отмене ранее принятых решений, при кворуме </w:t>
      </w:r>
      <w:r w:rsidR="00405D5D">
        <w:rPr>
          <w:rFonts w:ascii="Times New Roman" w:hAnsi="Times New Roman" w:cs="Times New Roman"/>
          <w:sz w:val="28"/>
          <w:szCs w:val="28"/>
        </w:rPr>
        <w:br/>
      </w:r>
      <w:r w:rsidRPr="0089794C">
        <w:rPr>
          <w:rFonts w:ascii="Times New Roman" w:hAnsi="Times New Roman" w:cs="Times New Roman"/>
          <w:sz w:val="28"/>
          <w:szCs w:val="28"/>
        </w:rPr>
        <w:t>в 9 (девять) человек.</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Решения наблюдательного совета об отмене ранее принятых решений принимаются</w:t>
      </w:r>
      <w:r w:rsidR="00405D5D">
        <w:rPr>
          <w:rFonts w:ascii="Times New Roman" w:hAnsi="Times New Roman" w:cs="Times New Roman"/>
          <w:sz w:val="28"/>
          <w:szCs w:val="28"/>
        </w:rPr>
        <w:t>,</w:t>
      </w:r>
      <w:r w:rsidRPr="0089794C">
        <w:rPr>
          <w:rFonts w:ascii="Times New Roman" w:hAnsi="Times New Roman" w:cs="Times New Roman"/>
          <w:sz w:val="28"/>
          <w:szCs w:val="28"/>
        </w:rPr>
        <w:t xml:space="preserve"> в случае если за данное решение проголосовали не менее </w:t>
      </w:r>
      <w:r w:rsidR="00405D5D">
        <w:rPr>
          <w:rFonts w:ascii="Times New Roman" w:hAnsi="Times New Roman" w:cs="Times New Roman"/>
          <w:sz w:val="28"/>
          <w:szCs w:val="28"/>
        </w:rPr>
        <w:br/>
      </w:r>
      <w:r w:rsidRPr="0089794C">
        <w:rPr>
          <w:rFonts w:ascii="Times New Roman" w:hAnsi="Times New Roman" w:cs="Times New Roman"/>
          <w:sz w:val="28"/>
          <w:szCs w:val="28"/>
        </w:rPr>
        <w:t>9 (девяти) членов наблюдательного совета.</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7. При принятии наблюдательным советом решений мнение членов наблюдательного совета, оказавшихся в меньшинстве, заносится в протокол заседания наблюдательного совета.</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8. В случае равенства голосов голос председательствующего на заседании наблюдательного совета является решающим.</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9. Заседания наблюдательного совета проводятся по мере необходимости, но не реже 1 (одного) раза в квартал.</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 xml:space="preserve">10. Заседания наблюдательного совета созываются председателем наблюдательного совета либо, в случае отсутствия председателя наблюдательного совета, его заместителем, а также по требованию </w:t>
      </w:r>
      <w:r w:rsidRPr="0089794C">
        <w:rPr>
          <w:rFonts w:ascii="Times New Roman" w:hAnsi="Times New Roman" w:cs="Times New Roman"/>
          <w:sz w:val="28"/>
          <w:szCs w:val="28"/>
        </w:rPr>
        <w:lastRenderedPageBreak/>
        <w:t xml:space="preserve">исполнительного директора Фонда государственного резерва или 2 (двух) </w:t>
      </w:r>
      <w:r w:rsidR="00405D5D">
        <w:rPr>
          <w:rFonts w:ascii="Times New Roman" w:hAnsi="Times New Roman" w:cs="Times New Roman"/>
          <w:sz w:val="28"/>
          <w:szCs w:val="28"/>
        </w:rPr>
        <w:br/>
      </w:r>
      <w:r w:rsidRPr="0089794C">
        <w:rPr>
          <w:rFonts w:ascii="Times New Roman" w:hAnsi="Times New Roman" w:cs="Times New Roman"/>
          <w:sz w:val="28"/>
          <w:szCs w:val="28"/>
        </w:rPr>
        <w:t>и более членов наблюдательного совета.</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11. Члены наблюдательного совета не менее чем за 5 (пять) дней уведомляются о заседании наблюдательного совета.</w:t>
      </w:r>
    </w:p>
    <w:p w:rsidR="00567C4C" w:rsidRPr="0089794C" w:rsidRDefault="00567C4C" w:rsidP="0089794C">
      <w:pPr>
        <w:pStyle w:val="a9"/>
        <w:ind w:firstLine="708"/>
        <w:jc w:val="both"/>
        <w:rPr>
          <w:rFonts w:ascii="Times New Roman" w:hAnsi="Times New Roman" w:cs="Times New Roman"/>
          <w:sz w:val="28"/>
          <w:szCs w:val="28"/>
        </w:rPr>
      </w:pPr>
      <w:r w:rsidRPr="0089794C">
        <w:rPr>
          <w:rFonts w:ascii="Times New Roman" w:hAnsi="Times New Roman" w:cs="Times New Roman"/>
          <w:sz w:val="28"/>
          <w:szCs w:val="28"/>
        </w:rPr>
        <w:t xml:space="preserve">12. На заседание наблюдательного совета могут быть приглашены руководители органов государственной власти, представители субъектов предпринимательской деятельности, научные работники и прочие специалисты. </w:t>
      </w:r>
    </w:p>
    <w:p w:rsidR="00567C4C" w:rsidRPr="0089794C" w:rsidRDefault="00567C4C" w:rsidP="00897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13. Представители стороны, предоставившей финансовые средства, </w:t>
      </w:r>
      <w:r w:rsidRPr="0089794C">
        <w:rPr>
          <w:rFonts w:ascii="Times New Roman" w:hAnsi="Times New Roman" w:cs="Times New Roman"/>
          <w:sz w:val="28"/>
          <w:szCs w:val="28"/>
        </w:rPr>
        <w:t>могут принимать участие в работе наблюдательного совета с правом совещательного голоса.</w:t>
      </w:r>
    </w:p>
    <w:p w:rsidR="00567C4C" w:rsidRPr="0089794C" w:rsidRDefault="00567C4C" w:rsidP="00897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bCs/>
          <w:sz w:val="28"/>
          <w:szCs w:val="28"/>
        </w:rPr>
      </w:pPr>
      <w:r w:rsidRPr="0089794C">
        <w:rPr>
          <w:rFonts w:ascii="Times New Roman" w:hAnsi="Times New Roman" w:cs="Times New Roman"/>
          <w:bCs/>
          <w:sz w:val="28"/>
          <w:szCs w:val="28"/>
        </w:rPr>
        <w:t xml:space="preserve">Наблюдательный совет принимает решения с учетом мнения </w:t>
      </w:r>
      <w:r w:rsidR="00405D5D">
        <w:rPr>
          <w:rFonts w:ascii="Times New Roman" w:hAnsi="Times New Roman" w:cs="Times New Roman"/>
          <w:bCs/>
          <w:sz w:val="28"/>
          <w:szCs w:val="28"/>
        </w:rPr>
        <w:br/>
      </w:r>
      <w:r w:rsidRPr="0089794C">
        <w:rPr>
          <w:rFonts w:ascii="Times New Roman" w:hAnsi="Times New Roman" w:cs="Times New Roman"/>
          <w:bCs/>
          <w:sz w:val="28"/>
          <w:szCs w:val="28"/>
        </w:rPr>
        <w:t>и предложений стороны, предоставившей финансовые средства.</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14. При необходимости члены наблюдательного совета могут привлекать экспертов для подготовки вопросов, рассматриваемых наблюдательным советом.</w:t>
      </w:r>
    </w:p>
    <w:p w:rsidR="00567C4C" w:rsidRPr="0089794C" w:rsidRDefault="00567C4C" w:rsidP="0089794C">
      <w:pPr>
        <w:pStyle w:val="HTML"/>
        <w:ind w:firstLine="708"/>
        <w:jc w:val="both"/>
        <w:rPr>
          <w:rFonts w:ascii="Times New Roman" w:hAnsi="Times New Roman" w:cs="Times New Roman"/>
          <w:sz w:val="28"/>
          <w:szCs w:val="28"/>
        </w:rPr>
      </w:pPr>
      <w:r w:rsidRPr="0089794C">
        <w:rPr>
          <w:rFonts w:ascii="Times New Roman" w:hAnsi="Times New Roman" w:cs="Times New Roman"/>
          <w:sz w:val="28"/>
          <w:szCs w:val="28"/>
        </w:rPr>
        <w:t xml:space="preserve">15. На заседаниях наблюдательного совета ведется протокол, в который заносятся решения, принимаемые наблюдательным советом. Решения наблюдательного совета обязательны для выполнения </w:t>
      </w:r>
      <w:r w:rsidRPr="0089794C">
        <w:rPr>
          <w:rFonts w:ascii="Times New Roman" w:hAnsi="Times New Roman" w:cs="Times New Roman"/>
          <w:bCs/>
          <w:snapToGrid w:val="0"/>
          <w:sz w:val="28"/>
          <w:szCs w:val="28"/>
        </w:rPr>
        <w:t>дирекцией</w:t>
      </w:r>
      <w:r w:rsidRPr="0089794C">
        <w:rPr>
          <w:rFonts w:ascii="Times New Roman" w:hAnsi="Times New Roman" w:cs="Times New Roman"/>
          <w:sz w:val="28"/>
          <w:szCs w:val="28"/>
        </w:rPr>
        <w:t xml:space="preserve"> Фонда государственного резерва.</w:t>
      </w:r>
    </w:p>
    <w:p w:rsidR="00567C4C" w:rsidRPr="0089794C" w:rsidRDefault="00567C4C" w:rsidP="0089794C">
      <w:pPr>
        <w:autoSpaceDE w:val="0"/>
        <w:autoSpaceDN w:val="0"/>
        <w:adjustRightInd w:val="0"/>
        <w:ind w:firstLine="708"/>
        <w:jc w:val="both"/>
        <w:rPr>
          <w:color w:val="000000"/>
          <w:sz w:val="28"/>
          <w:szCs w:val="28"/>
        </w:rPr>
      </w:pPr>
      <w:r w:rsidRPr="0089794C">
        <w:rPr>
          <w:sz w:val="28"/>
          <w:szCs w:val="28"/>
        </w:rPr>
        <w:t>16. Протоколы заседаний наблюдательного совета подлежат направлению в пятидневный срок Президенту Приднестровской Молдавской Республики, Правительству Приднестровской Молдавской Республики и Верховному Совету Приднестровской Молдавской Республики</w:t>
      </w:r>
      <w:proofErr w:type="gramStart"/>
      <w:r w:rsidR="00405D5D">
        <w:rPr>
          <w:sz w:val="28"/>
          <w:szCs w:val="28"/>
        </w:rPr>
        <w:t>.</w:t>
      </w:r>
      <w:r w:rsidRPr="0089794C">
        <w:rPr>
          <w:color w:val="000000"/>
          <w:sz w:val="28"/>
          <w:szCs w:val="28"/>
        </w:rPr>
        <w:t>».</w:t>
      </w:r>
      <w:proofErr w:type="gramEnd"/>
    </w:p>
    <w:p w:rsidR="00567C4C" w:rsidRPr="0089794C" w:rsidRDefault="00567C4C" w:rsidP="0089794C">
      <w:pPr>
        <w:autoSpaceDE w:val="0"/>
        <w:autoSpaceDN w:val="0"/>
        <w:adjustRightInd w:val="0"/>
        <w:ind w:firstLine="708"/>
        <w:jc w:val="both"/>
        <w:rPr>
          <w:color w:val="000000"/>
          <w:sz w:val="28"/>
          <w:szCs w:val="28"/>
        </w:rPr>
      </w:pPr>
    </w:p>
    <w:p w:rsidR="00205CC4" w:rsidRPr="0089794C" w:rsidRDefault="009134EF" w:rsidP="0089794C">
      <w:pPr>
        <w:autoSpaceDE w:val="0"/>
        <w:autoSpaceDN w:val="0"/>
        <w:adjustRightInd w:val="0"/>
        <w:ind w:firstLine="708"/>
        <w:jc w:val="both"/>
        <w:rPr>
          <w:color w:val="000000"/>
          <w:sz w:val="28"/>
          <w:szCs w:val="28"/>
        </w:rPr>
      </w:pPr>
      <w:r w:rsidRPr="0089794C">
        <w:rPr>
          <w:b/>
          <w:color w:val="000000"/>
          <w:sz w:val="28"/>
          <w:szCs w:val="28"/>
        </w:rPr>
        <w:t>Статья 2.</w:t>
      </w:r>
      <w:r w:rsidRPr="0089794C">
        <w:rPr>
          <w:color w:val="000000"/>
          <w:sz w:val="28"/>
          <w:szCs w:val="28"/>
        </w:rPr>
        <w:t xml:space="preserve"> </w:t>
      </w:r>
      <w:r w:rsidR="00205CC4" w:rsidRPr="0089794C">
        <w:rPr>
          <w:color w:val="000000"/>
          <w:sz w:val="28"/>
          <w:szCs w:val="28"/>
        </w:rPr>
        <w:t xml:space="preserve">Настоящий Закон вступает в силу со дня, следующего за днем официального опубликования. </w:t>
      </w:r>
    </w:p>
    <w:p w:rsidR="00205CC4" w:rsidRPr="0089794C" w:rsidRDefault="00205CC4" w:rsidP="0089794C">
      <w:pPr>
        <w:autoSpaceDE w:val="0"/>
        <w:autoSpaceDN w:val="0"/>
        <w:adjustRightInd w:val="0"/>
        <w:ind w:firstLine="709"/>
        <w:jc w:val="both"/>
        <w:rPr>
          <w:color w:val="000000"/>
          <w:sz w:val="28"/>
          <w:szCs w:val="28"/>
        </w:rPr>
      </w:pPr>
    </w:p>
    <w:p w:rsidR="00205CC4" w:rsidRPr="0089794C" w:rsidRDefault="00205CC4" w:rsidP="0089794C">
      <w:pPr>
        <w:autoSpaceDE w:val="0"/>
        <w:autoSpaceDN w:val="0"/>
        <w:adjustRightInd w:val="0"/>
        <w:jc w:val="both"/>
        <w:rPr>
          <w:color w:val="000000"/>
          <w:sz w:val="28"/>
          <w:szCs w:val="28"/>
        </w:rPr>
      </w:pPr>
    </w:p>
    <w:p w:rsidR="00205CC4" w:rsidRDefault="00205CC4" w:rsidP="0089794C">
      <w:pPr>
        <w:autoSpaceDE w:val="0"/>
        <w:autoSpaceDN w:val="0"/>
        <w:adjustRightInd w:val="0"/>
        <w:jc w:val="both"/>
        <w:rPr>
          <w:color w:val="000000"/>
          <w:sz w:val="28"/>
          <w:szCs w:val="28"/>
        </w:rPr>
      </w:pPr>
      <w:r w:rsidRPr="0089794C">
        <w:rPr>
          <w:color w:val="000000"/>
          <w:sz w:val="28"/>
          <w:szCs w:val="28"/>
        </w:rPr>
        <w:t xml:space="preserve">             </w:t>
      </w: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89794C" w:rsidRDefault="0089794C"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center"/>
        <w:rPr>
          <w:color w:val="000000"/>
        </w:rPr>
      </w:pPr>
    </w:p>
    <w:p w:rsidR="009134EF" w:rsidRPr="00405D5D" w:rsidRDefault="00405D5D" w:rsidP="0089794C">
      <w:pPr>
        <w:autoSpaceDE w:val="0"/>
        <w:autoSpaceDN w:val="0"/>
        <w:adjustRightInd w:val="0"/>
        <w:jc w:val="center"/>
        <w:rPr>
          <w:color w:val="000000"/>
        </w:rPr>
      </w:pPr>
      <w:r w:rsidRPr="00405D5D">
        <w:rPr>
          <w:color w:val="000000"/>
        </w:rPr>
        <w:lastRenderedPageBreak/>
        <w:t>ПОЯСНИТЕЛЬНАЯ ЗАПИСКА</w:t>
      </w:r>
    </w:p>
    <w:p w:rsidR="009134EF" w:rsidRPr="00405D5D" w:rsidRDefault="009134EF" w:rsidP="0089794C">
      <w:pPr>
        <w:autoSpaceDE w:val="0"/>
        <w:autoSpaceDN w:val="0"/>
        <w:adjustRightInd w:val="0"/>
        <w:jc w:val="center"/>
        <w:rPr>
          <w:color w:val="000000"/>
          <w:sz w:val="28"/>
          <w:szCs w:val="28"/>
        </w:rPr>
      </w:pPr>
      <w:r w:rsidRPr="00405D5D">
        <w:rPr>
          <w:color w:val="000000"/>
          <w:sz w:val="28"/>
          <w:szCs w:val="28"/>
        </w:rPr>
        <w:t>к</w:t>
      </w:r>
      <w:r w:rsidRPr="00405D5D">
        <w:rPr>
          <w:bCs/>
          <w:color w:val="000000"/>
          <w:sz w:val="28"/>
          <w:szCs w:val="28"/>
        </w:rPr>
        <w:t xml:space="preserve"> </w:t>
      </w:r>
      <w:r w:rsidRPr="00405D5D">
        <w:rPr>
          <w:color w:val="000000"/>
          <w:sz w:val="28"/>
          <w:szCs w:val="28"/>
        </w:rPr>
        <w:t xml:space="preserve">проекту закона Приднестровской Молдавской Республики </w:t>
      </w:r>
    </w:p>
    <w:p w:rsidR="009134EF" w:rsidRPr="00405D5D" w:rsidRDefault="00405D5D" w:rsidP="0089794C">
      <w:pPr>
        <w:autoSpaceDE w:val="0"/>
        <w:autoSpaceDN w:val="0"/>
        <w:adjustRightInd w:val="0"/>
        <w:jc w:val="center"/>
        <w:rPr>
          <w:color w:val="000000"/>
          <w:sz w:val="28"/>
          <w:szCs w:val="28"/>
        </w:rPr>
      </w:pPr>
      <w:r>
        <w:rPr>
          <w:color w:val="000000"/>
          <w:sz w:val="28"/>
          <w:szCs w:val="28"/>
        </w:rPr>
        <w:t>«</w:t>
      </w:r>
      <w:r w:rsidR="009134EF" w:rsidRPr="00405D5D">
        <w:rPr>
          <w:color w:val="000000"/>
          <w:sz w:val="28"/>
          <w:szCs w:val="28"/>
        </w:rPr>
        <w:t xml:space="preserve">О внесении изменения в Закон Приднестровской Молдавской Республики </w:t>
      </w:r>
    </w:p>
    <w:p w:rsidR="00405D5D" w:rsidRDefault="00567C4C" w:rsidP="0089794C">
      <w:pPr>
        <w:autoSpaceDE w:val="0"/>
        <w:autoSpaceDN w:val="0"/>
        <w:adjustRightInd w:val="0"/>
        <w:jc w:val="center"/>
        <w:rPr>
          <w:sz w:val="28"/>
          <w:szCs w:val="28"/>
          <w:shd w:val="clear" w:color="auto" w:fill="FFFFFF"/>
        </w:rPr>
      </w:pPr>
      <w:r w:rsidRPr="00405D5D">
        <w:rPr>
          <w:color w:val="000000"/>
          <w:sz w:val="28"/>
          <w:szCs w:val="28"/>
        </w:rPr>
        <w:t>«</w:t>
      </w:r>
      <w:r w:rsidRPr="00405D5D">
        <w:rPr>
          <w:sz w:val="28"/>
          <w:szCs w:val="28"/>
          <w:shd w:val="clear" w:color="auto" w:fill="FFFFFF"/>
        </w:rPr>
        <w:t xml:space="preserve">О Фонде государственного резерва </w:t>
      </w:r>
    </w:p>
    <w:p w:rsidR="009134EF" w:rsidRPr="00405D5D" w:rsidRDefault="00567C4C" w:rsidP="0089794C">
      <w:pPr>
        <w:autoSpaceDE w:val="0"/>
        <w:autoSpaceDN w:val="0"/>
        <w:adjustRightInd w:val="0"/>
        <w:jc w:val="center"/>
        <w:rPr>
          <w:color w:val="000000"/>
          <w:sz w:val="28"/>
          <w:szCs w:val="28"/>
          <w:highlight w:val="yellow"/>
        </w:rPr>
      </w:pPr>
      <w:r w:rsidRPr="00405D5D">
        <w:rPr>
          <w:sz w:val="28"/>
          <w:szCs w:val="28"/>
          <w:shd w:val="clear" w:color="auto" w:fill="FFFFFF"/>
        </w:rPr>
        <w:t>Приднестровской Молдавской Республики»</w:t>
      </w:r>
    </w:p>
    <w:p w:rsidR="009134EF" w:rsidRPr="0089794C" w:rsidRDefault="009134EF" w:rsidP="0089794C">
      <w:pPr>
        <w:autoSpaceDE w:val="0"/>
        <w:autoSpaceDN w:val="0"/>
        <w:adjustRightInd w:val="0"/>
        <w:jc w:val="center"/>
        <w:rPr>
          <w:color w:val="000000"/>
          <w:sz w:val="28"/>
          <w:szCs w:val="28"/>
          <w:highlight w:val="yellow"/>
        </w:rPr>
      </w:pPr>
    </w:p>
    <w:p w:rsidR="00567C4C" w:rsidRPr="0089794C" w:rsidRDefault="009134EF" w:rsidP="0089794C">
      <w:pPr>
        <w:autoSpaceDE w:val="0"/>
        <w:autoSpaceDN w:val="0"/>
        <w:adjustRightInd w:val="0"/>
        <w:ind w:firstLine="709"/>
        <w:jc w:val="both"/>
        <w:rPr>
          <w:color w:val="000000"/>
          <w:sz w:val="28"/>
          <w:szCs w:val="28"/>
        </w:rPr>
      </w:pPr>
      <w:r w:rsidRPr="0089794C">
        <w:rPr>
          <w:color w:val="000000"/>
          <w:sz w:val="28"/>
          <w:szCs w:val="28"/>
        </w:rPr>
        <w:t>а)</w:t>
      </w:r>
      <w:r w:rsidR="00405D5D">
        <w:rPr>
          <w:color w:val="000000"/>
          <w:sz w:val="28"/>
          <w:szCs w:val="28"/>
        </w:rPr>
        <w:t xml:space="preserve"> н</w:t>
      </w:r>
      <w:r w:rsidRPr="0089794C">
        <w:rPr>
          <w:color w:val="000000"/>
          <w:sz w:val="28"/>
          <w:szCs w:val="28"/>
        </w:rPr>
        <w:t xml:space="preserve">астоящий проект закона Приднестровской Молдавской Республики </w:t>
      </w:r>
      <w:r w:rsidR="00567C4C" w:rsidRPr="0089794C">
        <w:rPr>
          <w:color w:val="000000"/>
          <w:sz w:val="28"/>
          <w:szCs w:val="28"/>
        </w:rPr>
        <w:t>«</w:t>
      </w:r>
      <w:r w:rsidRPr="0089794C">
        <w:rPr>
          <w:color w:val="000000"/>
          <w:sz w:val="28"/>
          <w:szCs w:val="28"/>
        </w:rPr>
        <w:t xml:space="preserve">О внесении изменения в Закон Приднестровской Молдавской Республики </w:t>
      </w:r>
      <w:r w:rsidR="00405D5D">
        <w:rPr>
          <w:color w:val="000000"/>
          <w:sz w:val="28"/>
          <w:szCs w:val="28"/>
        </w:rPr>
        <w:br/>
      </w:r>
      <w:r w:rsidR="00567C4C" w:rsidRPr="0089794C">
        <w:rPr>
          <w:color w:val="000000"/>
          <w:sz w:val="28"/>
          <w:szCs w:val="28"/>
        </w:rPr>
        <w:t>«</w:t>
      </w:r>
      <w:r w:rsidR="00567C4C" w:rsidRPr="0089794C">
        <w:rPr>
          <w:sz w:val="28"/>
          <w:szCs w:val="28"/>
          <w:shd w:val="clear" w:color="auto" w:fill="FFFFFF"/>
        </w:rPr>
        <w:t>О Фонде государственного резерва Приднестровской Молдавской Республики</w:t>
      </w:r>
      <w:r w:rsidR="00567C4C" w:rsidRPr="0089794C">
        <w:rPr>
          <w:color w:val="000000"/>
          <w:sz w:val="28"/>
          <w:szCs w:val="28"/>
        </w:rPr>
        <w:t>»</w:t>
      </w:r>
      <w:r w:rsidRPr="0089794C">
        <w:rPr>
          <w:color w:val="000000"/>
          <w:sz w:val="28"/>
          <w:szCs w:val="28"/>
        </w:rPr>
        <w:t xml:space="preserve"> разработан в целях </w:t>
      </w:r>
      <w:proofErr w:type="gramStart"/>
      <w:r w:rsidR="00567C4C" w:rsidRPr="0089794C">
        <w:rPr>
          <w:color w:val="000000"/>
          <w:sz w:val="28"/>
          <w:szCs w:val="28"/>
        </w:rPr>
        <w:t xml:space="preserve">увеличения численного состава </w:t>
      </w:r>
      <w:r w:rsidR="000132EE" w:rsidRPr="0089794C">
        <w:rPr>
          <w:color w:val="000000"/>
          <w:sz w:val="28"/>
          <w:szCs w:val="28"/>
        </w:rPr>
        <w:t>н</w:t>
      </w:r>
      <w:r w:rsidR="00567C4C" w:rsidRPr="0089794C">
        <w:rPr>
          <w:color w:val="000000"/>
          <w:sz w:val="28"/>
          <w:szCs w:val="28"/>
        </w:rPr>
        <w:t>аблюдательного совета Фонда государственного резерва Приднестровской Молдавской Республики</w:t>
      </w:r>
      <w:proofErr w:type="gramEnd"/>
      <w:r w:rsidR="00567C4C" w:rsidRPr="0089794C">
        <w:rPr>
          <w:color w:val="000000"/>
          <w:sz w:val="28"/>
          <w:szCs w:val="28"/>
        </w:rPr>
        <w:t xml:space="preserve">. </w:t>
      </w:r>
    </w:p>
    <w:p w:rsidR="00567C4C" w:rsidRPr="0089794C" w:rsidRDefault="000132EE" w:rsidP="0089794C">
      <w:pPr>
        <w:autoSpaceDE w:val="0"/>
        <w:autoSpaceDN w:val="0"/>
        <w:adjustRightInd w:val="0"/>
        <w:ind w:firstLine="709"/>
        <w:jc w:val="both"/>
        <w:rPr>
          <w:sz w:val="28"/>
          <w:szCs w:val="28"/>
        </w:rPr>
      </w:pPr>
      <w:proofErr w:type="gramStart"/>
      <w:r w:rsidRPr="0089794C">
        <w:rPr>
          <w:color w:val="000000"/>
          <w:sz w:val="28"/>
          <w:szCs w:val="28"/>
        </w:rPr>
        <w:t>В</w:t>
      </w:r>
      <w:r w:rsidR="00567C4C" w:rsidRPr="0089794C">
        <w:rPr>
          <w:color w:val="000000"/>
          <w:sz w:val="28"/>
          <w:szCs w:val="28"/>
        </w:rPr>
        <w:t xml:space="preserve"> соответствии с пунктом 1 статьи 5-1 Закона Приднестровской Молдавской Республики «</w:t>
      </w:r>
      <w:r w:rsidR="00567C4C" w:rsidRPr="0089794C">
        <w:rPr>
          <w:sz w:val="28"/>
          <w:szCs w:val="28"/>
          <w:shd w:val="clear" w:color="auto" w:fill="FFFFFF"/>
        </w:rPr>
        <w:t>О Фонде государственного резерва Приднестровской Молдавской Республики</w:t>
      </w:r>
      <w:r w:rsidR="00567C4C" w:rsidRPr="0089794C">
        <w:rPr>
          <w:color w:val="000000"/>
          <w:sz w:val="28"/>
          <w:szCs w:val="28"/>
        </w:rPr>
        <w:t>» н</w:t>
      </w:r>
      <w:r w:rsidR="00567C4C" w:rsidRPr="0089794C">
        <w:rPr>
          <w:sz w:val="28"/>
          <w:szCs w:val="28"/>
        </w:rPr>
        <w:t xml:space="preserve">аблюдательный совет </w:t>
      </w:r>
      <w:r w:rsidR="00567C4C" w:rsidRPr="0089794C">
        <w:rPr>
          <w:bCs/>
          <w:snapToGrid w:val="0"/>
          <w:sz w:val="28"/>
          <w:szCs w:val="28"/>
        </w:rPr>
        <w:t>Фонда государственного резерва Приднестровской Молдавской Республики</w:t>
      </w:r>
      <w:r w:rsidR="00567C4C" w:rsidRPr="0089794C">
        <w:rPr>
          <w:sz w:val="28"/>
          <w:szCs w:val="28"/>
        </w:rPr>
        <w:t xml:space="preserve"> – коллегиальный орган Фонда государственного резерва, обеспечивающий в интересах государственного контроля наблюдательные, контрольные, консультативные </w:t>
      </w:r>
      <w:r w:rsidR="00405D5D">
        <w:rPr>
          <w:sz w:val="28"/>
          <w:szCs w:val="28"/>
        </w:rPr>
        <w:br/>
      </w:r>
      <w:r w:rsidR="00567C4C" w:rsidRPr="0089794C">
        <w:rPr>
          <w:sz w:val="28"/>
          <w:szCs w:val="28"/>
        </w:rPr>
        <w:t xml:space="preserve">и распорядительные функции в отношении средств, поступающих в Фонд государственного резерва, в рамках полномочий, установленных </w:t>
      </w:r>
      <w:r w:rsidRPr="0089794C">
        <w:rPr>
          <w:sz w:val="28"/>
          <w:szCs w:val="28"/>
        </w:rPr>
        <w:t>данным</w:t>
      </w:r>
      <w:r w:rsidR="00567C4C" w:rsidRPr="0089794C">
        <w:rPr>
          <w:sz w:val="28"/>
          <w:szCs w:val="28"/>
        </w:rPr>
        <w:t xml:space="preserve"> Законом.</w:t>
      </w:r>
      <w:proofErr w:type="gramEnd"/>
    </w:p>
    <w:p w:rsidR="008E26F4" w:rsidRPr="0089794C" w:rsidRDefault="008E26F4" w:rsidP="0089794C">
      <w:pPr>
        <w:autoSpaceDE w:val="0"/>
        <w:autoSpaceDN w:val="0"/>
        <w:adjustRightInd w:val="0"/>
        <w:ind w:firstLine="709"/>
        <w:jc w:val="both"/>
        <w:rPr>
          <w:sz w:val="28"/>
          <w:szCs w:val="28"/>
        </w:rPr>
      </w:pPr>
      <w:r w:rsidRPr="0089794C">
        <w:rPr>
          <w:sz w:val="28"/>
          <w:szCs w:val="28"/>
        </w:rPr>
        <w:t xml:space="preserve">Согласно пункту 2 статьи 5-1 обозначенного Закона численность наблюдательного совета составляет 11 (одиннадцать) членов, из которых </w:t>
      </w:r>
      <w:r w:rsidR="00405D5D">
        <w:rPr>
          <w:sz w:val="28"/>
          <w:szCs w:val="28"/>
        </w:rPr>
        <w:br/>
      </w:r>
      <w:r w:rsidRPr="0089794C">
        <w:rPr>
          <w:sz w:val="28"/>
          <w:szCs w:val="28"/>
        </w:rPr>
        <w:t xml:space="preserve">1 (один) – исполнительный директор Фонда государственного резерва, </w:t>
      </w:r>
      <w:r w:rsidR="00405D5D">
        <w:rPr>
          <w:sz w:val="28"/>
          <w:szCs w:val="28"/>
        </w:rPr>
        <w:br/>
      </w:r>
      <w:r w:rsidRPr="0089794C">
        <w:rPr>
          <w:sz w:val="28"/>
          <w:szCs w:val="28"/>
        </w:rPr>
        <w:t xml:space="preserve">5 (пять) представителей делегируются Верховным Советом Приднестровской Молдавской Республики, 5 (пять) – Правительством Приднестровской Молдавской Республики. </w:t>
      </w:r>
    </w:p>
    <w:p w:rsidR="000132EE" w:rsidRPr="0089794C" w:rsidRDefault="000132EE" w:rsidP="008979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Cs/>
          <w:sz w:val="28"/>
          <w:szCs w:val="28"/>
        </w:rPr>
      </w:pPr>
      <w:r w:rsidRPr="0089794C">
        <w:rPr>
          <w:rFonts w:ascii="Times New Roman" w:hAnsi="Times New Roman" w:cs="Times New Roman"/>
          <w:sz w:val="28"/>
          <w:szCs w:val="28"/>
        </w:rPr>
        <w:t xml:space="preserve">Следовательно, учитывая функции наблюдательного совета Фонда государственного резерва Приднестровской Молдавской Республики, представляется целесообразным расширить численный состав наблюдательного совета путем делегирования в него </w:t>
      </w:r>
      <w:r w:rsidRPr="0089794C">
        <w:rPr>
          <w:rFonts w:ascii="Times New Roman" w:hAnsi="Times New Roman" w:cs="Times New Roman"/>
          <w:bCs/>
          <w:sz w:val="28"/>
          <w:szCs w:val="28"/>
        </w:rPr>
        <w:t>2 (двух) представителей Президента Приднестровской Молда</w:t>
      </w:r>
      <w:r w:rsidR="00405D5D">
        <w:rPr>
          <w:rFonts w:ascii="Times New Roman" w:hAnsi="Times New Roman" w:cs="Times New Roman"/>
          <w:bCs/>
          <w:sz w:val="28"/>
          <w:szCs w:val="28"/>
        </w:rPr>
        <w:t>вской Республики;</w:t>
      </w:r>
    </w:p>
    <w:p w:rsidR="00341846" w:rsidRPr="0089794C" w:rsidRDefault="00405D5D" w:rsidP="0089794C">
      <w:pPr>
        <w:ind w:firstLine="567"/>
        <w:jc w:val="both"/>
        <w:rPr>
          <w:sz w:val="28"/>
          <w:szCs w:val="28"/>
        </w:rPr>
      </w:pPr>
      <w:r>
        <w:rPr>
          <w:sz w:val="28"/>
          <w:szCs w:val="28"/>
        </w:rPr>
        <w:t>б) в</w:t>
      </w:r>
      <w:r w:rsidR="00341846" w:rsidRPr="0089794C">
        <w:rPr>
          <w:sz w:val="28"/>
          <w:szCs w:val="28"/>
        </w:rPr>
        <w:t xml:space="preserve"> данной сфере правового регулирования действуют:</w:t>
      </w:r>
    </w:p>
    <w:p w:rsidR="00341846" w:rsidRPr="0089794C" w:rsidRDefault="00341846" w:rsidP="0089794C">
      <w:pPr>
        <w:ind w:firstLine="567"/>
        <w:jc w:val="both"/>
        <w:rPr>
          <w:sz w:val="28"/>
          <w:szCs w:val="28"/>
        </w:rPr>
      </w:pPr>
      <w:r w:rsidRPr="0089794C">
        <w:rPr>
          <w:sz w:val="28"/>
          <w:szCs w:val="28"/>
        </w:rPr>
        <w:t>1) Конституция Приднестровской Молдавской Республики;</w:t>
      </w:r>
    </w:p>
    <w:p w:rsidR="00341846" w:rsidRPr="0089794C" w:rsidRDefault="00341846" w:rsidP="0089794C">
      <w:pPr>
        <w:ind w:firstLine="567"/>
        <w:jc w:val="both"/>
        <w:rPr>
          <w:sz w:val="28"/>
          <w:szCs w:val="28"/>
        </w:rPr>
      </w:pPr>
      <w:r w:rsidRPr="0089794C">
        <w:rPr>
          <w:sz w:val="28"/>
          <w:szCs w:val="28"/>
        </w:rPr>
        <w:t>2) Закон Приднестровской Молдавской Республики «О Фонде государственного резерва Приднестровской Молдавской Республики»;</w:t>
      </w:r>
    </w:p>
    <w:p w:rsidR="00341846" w:rsidRPr="0089794C" w:rsidRDefault="00341846" w:rsidP="0089794C">
      <w:pPr>
        <w:ind w:firstLine="567"/>
        <w:jc w:val="both"/>
        <w:rPr>
          <w:sz w:val="28"/>
          <w:szCs w:val="28"/>
        </w:rPr>
      </w:pPr>
      <w:proofErr w:type="gramStart"/>
      <w:r w:rsidRPr="0089794C">
        <w:rPr>
          <w:sz w:val="28"/>
          <w:szCs w:val="28"/>
        </w:rPr>
        <w:t xml:space="preserve">3) Постановление Верховного Совета Приднестровской Молдавской Республики от 28 марта 2018 года № 2031 «Об утверждении Положения </w:t>
      </w:r>
      <w:r w:rsidR="00405D5D">
        <w:rPr>
          <w:sz w:val="28"/>
          <w:szCs w:val="28"/>
        </w:rPr>
        <w:br/>
      </w:r>
      <w:r w:rsidRPr="0089794C">
        <w:rPr>
          <w:sz w:val="28"/>
          <w:szCs w:val="28"/>
        </w:rPr>
        <w:t>о направлениях и порядке расходования средств финансового резерва Фонда государственного резерва Приднестровской Молдавской Республики, сформированного за счет средств безвозмездной помощи Российской Федерации, поступившей для предоставления технических кредитов в целях оказания поддержки субъектам агропромышленного комплекса, субъектам малого предпринимательства Приднес</w:t>
      </w:r>
      <w:r w:rsidR="00405D5D">
        <w:rPr>
          <w:sz w:val="28"/>
          <w:szCs w:val="28"/>
        </w:rPr>
        <w:t>тровской Молдавской Республики»;</w:t>
      </w:r>
      <w:proofErr w:type="gramEnd"/>
    </w:p>
    <w:p w:rsidR="00341846" w:rsidRPr="0089794C" w:rsidRDefault="00341846" w:rsidP="0089794C">
      <w:pPr>
        <w:autoSpaceDE w:val="0"/>
        <w:autoSpaceDN w:val="0"/>
        <w:adjustRightInd w:val="0"/>
        <w:ind w:firstLine="709"/>
        <w:jc w:val="both"/>
        <w:rPr>
          <w:color w:val="000000"/>
          <w:sz w:val="28"/>
          <w:szCs w:val="28"/>
        </w:rPr>
      </w:pPr>
      <w:r w:rsidRPr="0089794C">
        <w:rPr>
          <w:sz w:val="28"/>
          <w:szCs w:val="28"/>
        </w:rPr>
        <w:lastRenderedPageBreak/>
        <w:t xml:space="preserve">в) </w:t>
      </w:r>
      <w:r w:rsidR="00405D5D">
        <w:rPr>
          <w:color w:val="000000"/>
          <w:sz w:val="28"/>
          <w:szCs w:val="28"/>
        </w:rPr>
        <w:t>п</w:t>
      </w:r>
      <w:r w:rsidRPr="0089794C">
        <w:rPr>
          <w:color w:val="000000"/>
          <w:sz w:val="28"/>
          <w:szCs w:val="28"/>
        </w:rPr>
        <w:t>ринятие настоящего законопроекта не потребует внесения изменений и дополнений в иные законодательные акты Придне</w:t>
      </w:r>
      <w:r w:rsidR="00405D5D">
        <w:rPr>
          <w:color w:val="000000"/>
          <w:sz w:val="28"/>
          <w:szCs w:val="28"/>
        </w:rPr>
        <w:t>стровской Молдавской Республики;</w:t>
      </w:r>
    </w:p>
    <w:p w:rsidR="00341846" w:rsidRPr="0089794C" w:rsidRDefault="00405D5D" w:rsidP="0089794C">
      <w:pPr>
        <w:autoSpaceDE w:val="0"/>
        <w:autoSpaceDN w:val="0"/>
        <w:adjustRightInd w:val="0"/>
        <w:ind w:firstLine="709"/>
        <w:jc w:val="both"/>
        <w:rPr>
          <w:color w:val="000000"/>
          <w:sz w:val="28"/>
          <w:szCs w:val="28"/>
        </w:rPr>
      </w:pPr>
      <w:r>
        <w:rPr>
          <w:color w:val="000000"/>
          <w:sz w:val="28"/>
          <w:szCs w:val="28"/>
        </w:rPr>
        <w:t>г) д</w:t>
      </w:r>
      <w:r w:rsidR="00341846" w:rsidRPr="0089794C">
        <w:rPr>
          <w:color w:val="000000"/>
          <w:sz w:val="28"/>
          <w:szCs w:val="28"/>
        </w:rPr>
        <w:t>ля вступления в силу настоящего проекта закона не потребуется принятие дополнител</w:t>
      </w:r>
      <w:r>
        <w:rPr>
          <w:color w:val="000000"/>
          <w:sz w:val="28"/>
          <w:szCs w:val="28"/>
        </w:rPr>
        <w:t>ьных нормативных правовых актов;</w:t>
      </w:r>
    </w:p>
    <w:p w:rsidR="00341846" w:rsidRPr="0089794C" w:rsidRDefault="00405D5D" w:rsidP="0089794C">
      <w:pPr>
        <w:ind w:firstLine="709"/>
        <w:jc w:val="both"/>
        <w:rPr>
          <w:color w:val="000000"/>
          <w:sz w:val="28"/>
          <w:szCs w:val="28"/>
        </w:rPr>
      </w:pPr>
      <w:proofErr w:type="spellStart"/>
      <w:r>
        <w:rPr>
          <w:color w:val="000000"/>
          <w:sz w:val="28"/>
          <w:szCs w:val="28"/>
        </w:rPr>
        <w:t>д</w:t>
      </w:r>
      <w:proofErr w:type="spellEnd"/>
      <w:r>
        <w:rPr>
          <w:color w:val="000000"/>
          <w:sz w:val="28"/>
          <w:szCs w:val="28"/>
        </w:rPr>
        <w:t>) р</w:t>
      </w:r>
      <w:r w:rsidR="00341846" w:rsidRPr="0089794C">
        <w:rPr>
          <w:color w:val="000000"/>
          <w:sz w:val="28"/>
          <w:szCs w:val="28"/>
        </w:rPr>
        <w:t>еализация настоящего законопроекта не потребует дополнительных материальных и иных затрат.</w:t>
      </w:r>
    </w:p>
    <w:p w:rsidR="00205CC4" w:rsidRPr="0089794C" w:rsidRDefault="00205CC4"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Default="009134EF"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both"/>
        <w:rPr>
          <w:color w:val="000000"/>
          <w:sz w:val="28"/>
          <w:szCs w:val="28"/>
        </w:rPr>
      </w:pPr>
    </w:p>
    <w:p w:rsidR="00405D5D" w:rsidRPr="0089794C" w:rsidRDefault="00405D5D"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9134EF" w:rsidRPr="0089794C" w:rsidRDefault="009134EF" w:rsidP="0089794C">
      <w:pPr>
        <w:autoSpaceDE w:val="0"/>
        <w:autoSpaceDN w:val="0"/>
        <w:adjustRightInd w:val="0"/>
        <w:jc w:val="both"/>
        <w:rPr>
          <w:color w:val="000000"/>
          <w:sz w:val="28"/>
          <w:szCs w:val="28"/>
        </w:rPr>
      </w:pPr>
    </w:p>
    <w:p w:rsidR="00405D5D" w:rsidRDefault="00405D5D" w:rsidP="0089794C">
      <w:pPr>
        <w:autoSpaceDE w:val="0"/>
        <w:autoSpaceDN w:val="0"/>
        <w:adjustRightInd w:val="0"/>
        <w:jc w:val="center"/>
        <w:rPr>
          <w:color w:val="000000"/>
        </w:rPr>
      </w:pPr>
    </w:p>
    <w:p w:rsidR="00205CC4" w:rsidRPr="00405D5D" w:rsidRDefault="009134EF" w:rsidP="0089794C">
      <w:pPr>
        <w:autoSpaceDE w:val="0"/>
        <w:autoSpaceDN w:val="0"/>
        <w:adjustRightInd w:val="0"/>
        <w:jc w:val="center"/>
        <w:rPr>
          <w:color w:val="000000"/>
        </w:rPr>
      </w:pPr>
      <w:r w:rsidRPr="00405D5D">
        <w:rPr>
          <w:color w:val="000000"/>
        </w:rPr>
        <w:lastRenderedPageBreak/>
        <w:t>СРАВНИТЕЛЬНАЯ ТАБЛИЦА</w:t>
      </w:r>
    </w:p>
    <w:p w:rsidR="00567C4C" w:rsidRPr="00405D5D" w:rsidRDefault="00567C4C" w:rsidP="0089794C">
      <w:pPr>
        <w:pStyle w:val="a9"/>
        <w:jc w:val="center"/>
        <w:rPr>
          <w:rFonts w:ascii="Times New Roman" w:hAnsi="Times New Roman" w:cs="Times New Roman"/>
          <w:sz w:val="28"/>
          <w:szCs w:val="28"/>
        </w:rPr>
      </w:pPr>
      <w:r w:rsidRPr="00405D5D">
        <w:rPr>
          <w:rFonts w:ascii="Times New Roman" w:hAnsi="Times New Roman" w:cs="Times New Roman"/>
          <w:sz w:val="28"/>
          <w:szCs w:val="28"/>
        </w:rPr>
        <w:t xml:space="preserve">к проекту закона Приднестровской Молдавской Республики </w:t>
      </w:r>
    </w:p>
    <w:p w:rsidR="00567C4C" w:rsidRPr="00405D5D" w:rsidRDefault="00567C4C" w:rsidP="0089794C">
      <w:pPr>
        <w:pStyle w:val="a9"/>
        <w:jc w:val="center"/>
        <w:rPr>
          <w:rFonts w:ascii="Times New Roman" w:hAnsi="Times New Roman" w:cs="Times New Roman"/>
          <w:sz w:val="28"/>
          <w:szCs w:val="28"/>
        </w:rPr>
      </w:pPr>
      <w:r w:rsidRPr="00405D5D">
        <w:rPr>
          <w:rFonts w:ascii="Times New Roman" w:hAnsi="Times New Roman" w:cs="Times New Roman"/>
          <w:sz w:val="28"/>
          <w:szCs w:val="28"/>
        </w:rPr>
        <w:t xml:space="preserve"> «О внесении изменени</w:t>
      </w:r>
      <w:r w:rsidR="00341846" w:rsidRPr="00405D5D">
        <w:rPr>
          <w:rFonts w:ascii="Times New Roman" w:hAnsi="Times New Roman" w:cs="Times New Roman"/>
          <w:sz w:val="28"/>
          <w:szCs w:val="28"/>
        </w:rPr>
        <w:t>я</w:t>
      </w:r>
      <w:r w:rsidRPr="00405D5D">
        <w:rPr>
          <w:rFonts w:ascii="Times New Roman" w:hAnsi="Times New Roman" w:cs="Times New Roman"/>
          <w:sz w:val="28"/>
          <w:szCs w:val="28"/>
        </w:rPr>
        <w:t xml:space="preserve"> в Закон Приднестровской Молдавской Республики </w:t>
      </w:r>
    </w:p>
    <w:p w:rsidR="00405D5D" w:rsidRDefault="00567C4C" w:rsidP="0089794C">
      <w:pPr>
        <w:pStyle w:val="a9"/>
        <w:jc w:val="center"/>
        <w:rPr>
          <w:rFonts w:ascii="Times New Roman" w:hAnsi="Times New Roman" w:cs="Times New Roman"/>
          <w:sz w:val="28"/>
          <w:szCs w:val="28"/>
        </w:rPr>
      </w:pPr>
      <w:r w:rsidRPr="00405D5D">
        <w:rPr>
          <w:rFonts w:ascii="Times New Roman" w:hAnsi="Times New Roman" w:cs="Times New Roman"/>
          <w:sz w:val="28"/>
          <w:szCs w:val="28"/>
        </w:rPr>
        <w:t xml:space="preserve">«О Фонде государственного резерва </w:t>
      </w:r>
    </w:p>
    <w:p w:rsidR="00567C4C" w:rsidRPr="00405D5D" w:rsidRDefault="00567C4C" w:rsidP="0089794C">
      <w:pPr>
        <w:pStyle w:val="a9"/>
        <w:jc w:val="center"/>
        <w:rPr>
          <w:rFonts w:ascii="Times New Roman" w:hAnsi="Times New Roman" w:cs="Times New Roman"/>
          <w:sz w:val="28"/>
          <w:szCs w:val="28"/>
        </w:rPr>
      </w:pPr>
      <w:r w:rsidRPr="00405D5D">
        <w:rPr>
          <w:rFonts w:ascii="Times New Roman" w:hAnsi="Times New Roman" w:cs="Times New Roman"/>
          <w:sz w:val="28"/>
          <w:szCs w:val="28"/>
        </w:rPr>
        <w:t>Приднестровской Молдавской Республики»</w:t>
      </w:r>
    </w:p>
    <w:p w:rsidR="00567C4C" w:rsidRPr="0089794C" w:rsidRDefault="00567C4C" w:rsidP="0089794C">
      <w:pPr>
        <w:jc w:val="center"/>
        <w:rPr>
          <w:b/>
          <w:sz w:val="28"/>
          <w:szCs w:val="28"/>
        </w:rPr>
      </w:pPr>
    </w:p>
    <w:tbl>
      <w:tblPr>
        <w:tblW w:w="9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0"/>
        <w:gridCol w:w="4560"/>
      </w:tblGrid>
      <w:tr w:rsidR="00567C4C" w:rsidRPr="00405D5D" w:rsidTr="00567C4C">
        <w:tc>
          <w:tcPr>
            <w:tcW w:w="4740" w:type="dxa"/>
            <w:vAlign w:val="center"/>
          </w:tcPr>
          <w:p w:rsidR="00567C4C" w:rsidRPr="00405D5D" w:rsidRDefault="00567C4C" w:rsidP="0089794C">
            <w:pPr>
              <w:jc w:val="center"/>
              <w:rPr>
                <w:b/>
              </w:rPr>
            </w:pPr>
          </w:p>
          <w:p w:rsidR="00567C4C" w:rsidRPr="00405D5D" w:rsidRDefault="00567C4C" w:rsidP="0089794C">
            <w:pPr>
              <w:jc w:val="center"/>
              <w:rPr>
                <w:b/>
              </w:rPr>
            </w:pPr>
            <w:r w:rsidRPr="00405D5D">
              <w:rPr>
                <w:b/>
              </w:rPr>
              <w:t>ДЕЙСТВУЮЩАЯ РЕДАКЦИЯ</w:t>
            </w:r>
          </w:p>
          <w:p w:rsidR="00567C4C" w:rsidRPr="00405D5D" w:rsidRDefault="00567C4C" w:rsidP="0089794C">
            <w:pPr>
              <w:jc w:val="center"/>
              <w:rPr>
                <w:b/>
              </w:rPr>
            </w:pPr>
          </w:p>
        </w:tc>
        <w:tc>
          <w:tcPr>
            <w:tcW w:w="4560" w:type="dxa"/>
            <w:vAlign w:val="center"/>
          </w:tcPr>
          <w:p w:rsidR="00567C4C" w:rsidRPr="00405D5D" w:rsidRDefault="00567C4C" w:rsidP="0089794C">
            <w:pPr>
              <w:jc w:val="center"/>
              <w:rPr>
                <w:b/>
              </w:rPr>
            </w:pPr>
            <w:r w:rsidRPr="00405D5D">
              <w:rPr>
                <w:b/>
              </w:rPr>
              <w:t>ПРЕДЛАГАЕМАЯ РЕДАКЦИЯ</w:t>
            </w:r>
          </w:p>
        </w:tc>
      </w:tr>
      <w:tr w:rsidR="00567C4C" w:rsidRPr="00405D5D" w:rsidTr="00567C4C">
        <w:tc>
          <w:tcPr>
            <w:tcW w:w="4740" w:type="dxa"/>
          </w:tcPr>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outlineLvl w:val="0"/>
              <w:rPr>
                <w:rFonts w:ascii="Times New Roman" w:hAnsi="Times New Roman" w:cs="Times New Roman"/>
                <w:sz w:val="24"/>
                <w:szCs w:val="24"/>
              </w:rPr>
            </w:pPr>
            <w:r w:rsidRPr="00405D5D">
              <w:rPr>
                <w:rFonts w:ascii="Times New Roman" w:hAnsi="Times New Roman" w:cs="Times New Roman"/>
                <w:b/>
                <w:sz w:val="24"/>
                <w:szCs w:val="24"/>
              </w:rPr>
              <w:t>Статья 5-1.</w:t>
            </w:r>
            <w:r w:rsidRPr="00405D5D">
              <w:rPr>
                <w:rFonts w:ascii="Times New Roman" w:hAnsi="Times New Roman" w:cs="Times New Roman"/>
                <w:sz w:val="24"/>
                <w:szCs w:val="24"/>
              </w:rPr>
              <w:t xml:space="preserve"> Наблюдательный совет </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567C4C"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 Наблюдательный совет </w:t>
            </w:r>
            <w:r w:rsidRPr="00405D5D">
              <w:rPr>
                <w:rFonts w:ascii="Times New Roman" w:hAnsi="Times New Roman" w:cs="Times New Roman"/>
                <w:bCs/>
                <w:snapToGrid w:val="0"/>
                <w:sz w:val="24"/>
                <w:szCs w:val="24"/>
              </w:rPr>
              <w:t>Фонда государственного резерва Приднестровской Молдавской Республики</w:t>
            </w:r>
            <w:r w:rsidRPr="00405D5D">
              <w:rPr>
                <w:rFonts w:ascii="Times New Roman" w:hAnsi="Times New Roman" w:cs="Times New Roman"/>
                <w:sz w:val="24"/>
                <w:szCs w:val="24"/>
              </w:rPr>
              <w:t xml:space="preserve"> – коллегиальный орган Фонда государственного резерва, обеспечивающий в интересах государственного контроля наблюдательные, контрольные, консультативные и распорядительные функции в отношении средств, поступающих в Фонд государственного резерва, в рамках полномочий, установленных настоящим Законом.</w:t>
            </w:r>
          </w:p>
          <w:p w:rsidR="00405D5D" w:rsidRPr="00405D5D" w:rsidRDefault="00405D5D"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sz w:val="24"/>
                <w:szCs w:val="24"/>
              </w:rPr>
            </w:pPr>
          </w:p>
          <w:p w:rsid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2. Численность наблюдательного совета составляет </w:t>
            </w:r>
            <w:r w:rsidRPr="00405D5D">
              <w:rPr>
                <w:rFonts w:ascii="Times New Roman" w:hAnsi="Times New Roman" w:cs="Times New Roman"/>
                <w:b/>
                <w:bCs/>
                <w:sz w:val="24"/>
                <w:szCs w:val="24"/>
              </w:rPr>
              <w:t>11 (одиннадцать)</w:t>
            </w:r>
            <w:r w:rsidRPr="00405D5D">
              <w:rPr>
                <w:rFonts w:ascii="Times New Roman" w:hAnsi="Times New Roman" w:cs="Times New Roman"/>
                <w:bCs/>
                <w:sz w:val="24"/>
                <w:szCs w:val="24"/>
              </w:rPr>
              <w:t xml:space="preserve"> членов, из которых 1 (один) </w:t>
            </w:r>
            <w:r w:rsidRPr="00405D5D">
              <w:rPr>
                <w:rFonts w:ascii="Times New Roman" w:hAnsi="Times New Roman" w:cs="Times New Roman"/>
                <w:sz w:val="24"/>
                <w:szCs w:val="24"/>
              </w:rPr>
              <w:t xml:space="preserve">– </w:t>
            </w:r>
            <w:r w:rsidRPr="00405D5D">
              <w:rPr>
                <w:rFonts w:ascii="Times New Roman" w:hAnsi="Times New Roman" w:cs="Times New Roman"/>
                <w:bCs/>
                <w:sz w:val="24"/>
                <w:szCs w:val="24"/>
              </w:rPr>
              <w:t xml:space="preserve">исполнительный директор </w:t>
            </w:r>
            <w:r w:rsidRPr="00405D5D">
              <w:rPr>
                <w:rFonts w:ascii="Times New Roman" w:hAnsi="Times New Roman" w:cs="Times New Roman"/>
                <w:sz w:val="24"/>
                <w:szCs w:val="24"/>
              </w:rPr>
              <w:t xml:space="preserve">Фонда государственного резерва, </w:t>
            </w:r>
            <w:r w:rsidRPr="00405D5D">
              <w:rPr>
                <w:rFonts w:ascii="Times New Roman" w:hAnsi="Times New Roman" w:cs="Times New Roman"/>
                <w:bCs/>
                <w:sz w:val="24"/>
                <w:szCs w:val="24"/>
              </w:rPr>
              <w:t>5 (пять) представителей делегируются Верховным Советом Приднестровской Молдавской Республики, 5 (пять) – Правительством Приднестровской Молдавской Республики.</w:t>
            </w:r>
          </w:p>
          <w:p w:rsidR="00405D5D" w:rsidRDefault="00405D5D"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405D5D" w:rsidRDefault="00405D5D"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405D5D" w:rsidRDefault="00405D5D"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567C4C" w:rsidRPr="00405D5D" w:rsidRDefault="00567C4C" w:rsidP="00405D5D">
            <w:pPr>
              <w:pStyle w:val="HTML"/>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3. Отзыв членов наблюдательного совета осуществляется органом государственной власти, направившим их в состав наблюдательного совета.</w:t>
            </w: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4. Прекращение полномочий члена наблюдательного совета происходит в случаях: </w:t>
            </w: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а) представления личного письменного заявления о сложении полномочий; </w:t>
            </w:r>
          </w:p>
          <w:p w:rsidR="00567C4C"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б) досрочного отзыва органом, направившим соответствующего представителя в </w:t>
            </w:r>
            <w:r w:rsidR="00405D5D">
              <w:rPr>
                <w:rFonts w:ascii="Times New Roman" w:hAnsi="Times New Roman" w:cs="Times New Roman"/>
                <w:sz w:val="24"/>
                <w:szCs w:val="24"/>
              </w:rPr>
              <w:t>наблюдательный совет;</w:t>
            </w:r>
          </w:p>
          <w:p w:rsidR="00405D5D" w:rsidRPr="00405D5D" w:rsidRDefault="00405D5D" w:rsidP="00405D5D">
            <w:pPr>
              <w:pStyle w:val="a9"/>
              <w:ind w:firstLine="563"/>
              <w:jc w:val="both"/>
              <w:rPr>
                <w:rFonts w:ascii="Times New Roman" w:hAnsi="Times New Roman" w:cs="Times New Roman"/>
                <w:bCs/>
                <w:sz w:val="24"/>
                <w:szCs w:val="24"/>
              </w:rPr>
            </w:pP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lastRenderedPageBreak/>
              <w:t>в) избрания нового созыва Верховного Совета Приднестровской Молдавской Республики</w:t>
            </w:r>
            <w:r w:rsidRPr="00405D5D">
              <w:rPr>
                <w:rFonts w:ascii="Times New Roman" w:hAnsi="Times New Roman" w:cs="Times New Roman"/>
                <w:sz w:val="24"/>
                <w:szCs w:val="24"/>
              </w:rPr>
              <w:t>;</w:t>
            </w:r>
          </w:p>
          <w:p w:rsidR="00567C4C"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г) прекращения полномочий Правительства Приднестровской Молдавской Республики, влекущего отставку представителей Правительства Приднестровской Молдавской Республики в наблюдательном совете;</w:t>
            </w:r>
          </w:p>
          <w:p w:rsidR="00405D5D" w:rsidRDefault="00405D5D" w:rsidP="00405D5D">
            <w:pPr>
              <w:pStyle w:val="a9"/>
              <w:ind w:firstLine="563"/>
              <w:jc w:val="both"/>
              <w:rPr>
                <w:rFonts w:ascii="Times New Roman" w:hAnsi="Times New Roman" w:cs="Times New Roman"/>
                <w:sz w:val="24"/>
                <w:szCs w:val="24"/>
              </w:rPr>
            </w:pPr>
          </w:p>
          <w:p w:rsidR="00405D5D" w:rsidRDefault="00405D5D" w:rsidP="00405D5D">
            <w:pPr>
              <w:pStyle w:val="a9"/>
              <w:ind w:firstLine="563"/>
              <w:jc w:val="both"/>
              <w:rPr>
                <w:rFonts w:ascii="Times New Roman" w:hAnsi="Times New Roman" w:cs="Times New Roman"/>
                <w:sz w:val="24"/>
                <w:szCs w:val="24"/>
              </w:rPr>
            </w:pPr>
          </w:p>
          <w:p w:rsidR="00405D5D" w:rsidRDefault="00405D5D" w:rsidP="00405D5D">
            <w:pPr>
              <w:pStyle w:val="a9"/>
              <w:ind w:firstLine="563"/>
              <w:jc w:val="both"/>
              <w:rPr>
                <w:rFonts w:ascii="Times New Roman" w:hAnsi="Times New Roman" w:cs="Times New Roman"/>
                <w:sz w:val="24"/>
                <w:szCs w:val="24"/>
              </w:rPr>
            </w:pPr>
          </w:p>
          <w:p w:rsidR="00405D5D" w:rsidRDefault="00405D5D" w:rsidP="00405D5D">
            <w:pPr>
              <w:pStyle w:val="a9"/>
              <w:ind w:firstLine="563"/>
              <w:jc w:val="both"/>
              <w:rPr>
                <w:rFonts w:ascii="Times New Roman" w:hAnsi="Times New Roman" w:cs="Times New Roman"/>
                <w:sz w:val="24"/>
                <w:szCs w:val="24"/>
              </w:rPr>
            </w:pPr>
          </w:p>
          <w:p w:rsidR="00405D5D" w:rsidRDefault="00405D5D" w:rsidP="00405D5D">
            <w:pPr>
              <w:pStyle w:val="a9"/>
              <w:ind w:firstLine="563"/>
              <w:jc w:val="both"/>
              <w:rPr>
                <w:rFonts w:ascii="Times New Roman" w:hAnsi="Times New Roman" w:cs="Times New Roman"/>
                <w:sz w:val="24"/>
                <w:szCs w:val="24"/>
              </w:rPr>
            </w:pPr>
          </w:p>
          <w:p w:rsidR="00405D5D" w:rsidRPr="00405D5D" w:rsidRDefault="00405D5D" w:rsidP="00405D5D">
            <w:pPr>
              <w:pStyle w:val="a9"/>
              <w:ind w:firstLine="563"/>
              <w:jc w:val="both"/>
              <w:rPr>
                <w:rFonts w:ascii="Times New Roman" w:hAnsi="Times New Roman" w:cs="Times New Roman"/>
                <w:sz w:val="24"/>
                <w:szCs w:val="24"/>
              </w:rPr>
            </w:pPr>
          </w:p>
          <w:p w:rsidR="00567C4C" w:rsidRDefault="00567C4C" w:rsidP="00405D5D">
            <w:pPr>
              <w:ind w:firstLine="563"/>
              <w:jc w:val="both"/>
            </w:pPr>
            <w:proofErr w:type="spellStart"/>
            <w:r w:rsidRPr="00405D5D">
              <w:t>д</w:t>
            </w:r>
            <w:proofErr w:type="spellEnd"/>
            <w:r w:rsidRPr="00405D5D">
              <w:t>) смерти, объявления лица умершим, признания безвестно отсутствующим, а также недееспособным вступившим в законную силу решением суда.</w:t>
            </w:r>
          </w:p>
          <w:p w:rsidR="00405D5D" w:rsidRPr="00405D5D" w:rsidRDefault="00405D5D" w:rsidP="00405D5D">
            <w:pPr>
              <w:ind w:firstLine="563"/>
              <w:jc w:val="both"/>
            </w:pP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5. </w:t>
            </w:r>
            <w:proofErr w:type="gramStart"/>
            <w:r w:rsidRPr="00405D5D">
              <w:rPr>
                <w:rFonts w:ascii="Times New Roman" w:hAnsi="Times New Roman" w:cs="Times New Roman"/>
                <w:bCs/>
                <w:sz w:val="24"/>
                <w:szCs w:val="24"/>
              </w:rPr>
              <w:t>В случаях, определенных пунктом 4 настоящей статьи, назначение нового члена вместо выбывшего производится органом, направившим его в наблюдательный совет, не позднее 30 (тридцати) дней со дня выбытия члена наблюдательного совета.</w:t>
            </w:r>
            <w:proofErr w:type="gramEnd"/>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6. Решения наблюдательного совета принимаются большинством голосов от числа присутствующих членов наблюдательного совета, за исключением принятия решений об отмене ранее принятых решений, при кворуме в </w:t>
            </w:r>
            <w:r w:rsidRPr="00405D5D">
              <w:rPr>
                <w:rFonts w:ascii="Times New Roman" w:hAnsi="Times New Roman" w:cs="Times New Roman"/>
                <w:b/>
                <w:sz w:val="24"/>
                <w:szCs w:val="24"/>
              </w:rPr>
              <w:t>8 (восемь)</w:t>
            </w:r>
            <w:r w:rsidRPr="00405D5D">
              <w:rPr>
                <w:rFonts w:ascii="Times New Roman" w:hAnsi="Times New Roman" w:cs="Times New Roman"/>
                <w:sz w:val="24"/>
                <w:szCs w:val="24"/>
              </w:rPr>
              <w:t xml:space="preserve"> человек.</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Решения наблюдательного совета об отмене ранее принятых решений </w:t>
            </w:r>
            <w:proofErr w:type="gramStart"/>
            <w:r w:rsidRPr="00405D5D">
              <w:rPr>
                <w:rFonts w:ascii="Times New Roman" w:hAnsi="Times New Roman" w:cs="Times New Roman"/>
                <w:sz w:val="24"/>
                <w:szCs w:val="24"/>
              </w:rPr>
              <w:t>принимаются</w:t>
            </w:r>
            <w:proofErr w:type="gramEnd"/>
            <w:r w:rsidRPr="00405D5D">
              <w:rPr>
                <w:rFonts w:ascii="Times New Roman" w:hAnsi="Times New Roman" w:cs="Times New Roman"/>
                <w:sz w:val="24"/>
                <w:szCs w:val="24"/>
              </w:rPr>
              <w:t xml:space="preserve"> в случае если за данное решение проголосовали не менее </w:t>
            </w:r>
            <w:r w:rsidRPr="00405D5D">
              <w:rPr>
                <w:rFonts w:ascii="Times New Roman" w:hAnsi="Times New Roman" w:cs="Times New Roman"/>
                <w:sz w:val="24"/>
                <w:szCs w:val="24"/>
              </w:rPr>
              <w:br/>
            </w:r>
            <w:r w:rsidRPr="00405D5D">
              <w:rPr>
                <w:rFonts w:ascii="Times New Roman" w:hAnsi="Times New Roman" w:cs="Times New Roman"/>
                <w:b/>
                <w:sz w:val="24"/>
                <w:szCs w:val="24"/>
              </w:rPr>
              <w:t>8 (восьми)</w:t>
            </w:r>
            <w:r w:rsidRPr="00405D5D">
              <w:rPr>
                <w:rFonts w:ascii="Times New Roman" w:hAnsi="Times New Roman" w:cs="Times New Roman"/>
                <w:sz w:val="24"/>
                <w:szCs w:val="24"/>
              </w:rPr>
              <w:t xml:space="preserve"> членов наблюдательного совета.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7. При принятии наблюдательным советом решений мнение членов наблюдательного совета, оказавшихся в меньшинстве, заносится в протокол заседания наблюдательного совета.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8. В случае равенства голосов голос председательствующего на заседании наблюдательного совета является решающим.</w:t>
            </w:r>
          </w:p>
          <w:p w:rsidR="00567C4C"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9. Заседания наблюдательного совета проводятся по мере необходимости, но не реже 1 (одного) раза в квартал.</w:t>
            </w:r>
          </w:p>
          <w:p w:rsidR="00405D5D" w:rsidRPr="00405D5D" w:rsidRDefault="00405D5D" w:rsidP="00405D5D">
            <w:pPr>
              <w:pStyle w:val="HTML"/>
              <w:ind w:firstLine="563"/>
              <w:jc w:val="both"/>
              <w:rPr>
                <w:rFonts w:ascii="Times New Roman" w:hAnsi="Times New Roman" w:cs="Times New Roman"/>
                <w:sz w:val="24"/>
                <w:szCs w:val="24"/>
              </w:rPr>
            </w:pP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lastRenderedPageBreak/>
              <w:t>10. Заседания наблюдательного совета созываются председателем наблюдательного совета либо, в случае отсутствия председателя наблюдательного совета, его заместителем, а также по требованию исполнительного директора Фонда государственного резерва или 2 (двух) и более членов наблюдательного совета.</w:t>
            </w:r>
          </w:p>
          <w:p w:rsidR="00567C4C"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11. Члены наблюдательного совета не менее чем за 5 (пять) дней уведомляются о заседании наблюдательного совета.</w:t>
            </w:r>
          </w:p>
          <w:p w:rsidR="00405D5D" w:rsidRPr="00405D5D" w:rsidRDefault="00405D5D" w:rsidP="00405D5D">
            <w:pPr>
              <w:pStyle w:val="HTML"/>
              <w:ind w:firstLine="563"/>
              <w:jc w:val="both"/>
              <w:rPr>
                <w:rFonts w:ascii="Times New Roman" w:hAnsi="Times New Roman" w:cs="Times New Roman"/>
                <w:sz w:val="24"/>
                <w:szCs w:val="24"/>
              </w:rPr>
            </w:pPr>
          </w:p>
          <w:p w:rsidR="00567C4C"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12. На заседание наблюдательного совета могут быть приглашены руководители органов государственной власти, представители субъектов предпринимательской деятельности, научные работники и прочие специалисты. </w:t>
            </w:r>
          </w:p>
          <w:p w:rsidR="00405D5D" w:rsidRPr="00405D5D" w:rsidRDefault="00405D5D" w:rsidP="00405D5D">
            <w:pPr>
              <w:pStyle w:val="a9"/>
              <w:ind w:firstLine="563"/>
              <w:jc w:val="both"/>
              <w:rPr>
                <w:rFonts w:ascii="Times New Roman" w:hAnsi="Times New Roman" w:cs="Times New Roman"/>
                <w:sz w:val="24"/>
                <w:szCs w:val="24"/>
              </w:rPr>
            </w:pP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13. Представители стороны, предоставившей финансовые средства, </w:t>
            </w:r>
            <w:r w:rsidRPr="00405D5D">
              <w:rPr>
                <w:rFonts w:ascii="Times New Roman" w:hAnsi="Times New Roman" w:cs="Times New Roman"/>
                <w:sz w:val="24"/>
                <w:szCs w:val="24"/>
              </w:rPr>
              <w:t>могут принимать участие в работе наблюдательного совета с правом совещательного голоса.</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Наблюдательный совет принимает решения с учетом мнения и предложений стороны, предоставившей финансовые средства.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14. При необходимости члены наблюдательного совета могут привлекать экспертов для подготовки вопросов, рассматриваемых наблюдательным советом.</w:t>
            </w:r>
          </w:p>
          <w:p w:rsidR="00567C4C"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15. На заседаниях наблюдательного совета ведется протокол, в который заносятся решения, принимаемые наблюдательным советом. Решения наблюдательного совета обязательны для выполнения </w:t>
            </w:r>
            <w:r w:rsidRPr="00405D5D">
              <w:rPr>
                <w:rFonts w:ascii="Times New Roman" w:hAnsi="Times New Roman" w:cs="Times New Roman"/>
                <w:bCs/>
                <w:snapToGrid w:val="0"/>
                <w:sz w:val="24"/>
                <w:szCs w:val="24"/>
              </w:rPr>
              <w:t>дирекцией</w:t>
            </w:r>
            <w:r w:rsidRPr="00405D5D">
              <w:rPr>
                <w:rFonts w:ascii="Times New Roman" w:hAnsi="Times New Roman" w:cs="Times New Roman"/>
                <w:sz w:val="24"/>
                <w:szCs w:val="24"/>
              </w:rPr>
              <w:t xml:space="preserve"> Фонда государственного резерва.</w:t>
            </w:r>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16. Протоколы заседаний наблюдательного совета подлежат направлению в пятидневный срок Правительству Приднестровской Молдавской Республики и Верховному Совету Приднестровской Молдавской Республики.</w:t>
            </w:r>
          </w:p>
          <w:p w:rsidR="00567C4C" w:rsidRPr="00405D5D" w:rsidRDefault="00567C4C" w:rsidP="00405D5D">
            <w:pPr>
              <w:pStyle w:val="a9"/>
              <w:ind w:firstLine="563"/>
              <w:jc w:val="both"/>
              <w:outlineLvl w:val="0"/>
              <w:rPr>
                <w:rFonts w:ascii="Times New Roman" w:hAnsi="Times New Roman" w:cs="Times New Roman"/>
                <w:sz w:val="24"/>
                <w:szCs w:val="24"/>
              </w:rPr>
            </w:pPr>
          </w:p>
        </w:tc>
        <w:tc>
          <w:tcPr>
            <w:tcW w:w="4560" w:type="dxa"/>
          </w:tcPr>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outlineLvl w:val="0"/>
              <w:rPr>
                <w:rFonts w:ascii="Times New Roman" w:hAnsi="Times New Roman" w:cs="Times New Roman"/>
                <w:sz w:val="24"/>
                <w:szCs w:val="24"/>
              </w:rPr>
            </w:pPr>
            <w:r w:rsidRPr="00405D5D">
              <w:rPr>
                <w:rFonts w:ascii="Times New Roman" w:hAnsi="Times New Roman" w:cs="Times New Roman"/>
                <w:b/>
                <w:sz w:val="24"/>
                <w:szCs w:val="24"/>
              </w:rPr>
              <w:lastRenderedPageBreak/>
              <w:t>Статья 5-1.</w:t>
            </w:r>
            <w:r w:rsidRPr="00405D5D">
              <w:rPr>
                <w:rFonts w:ascii="Times New Roman" w:hAnsi="Times New Roman" w:cs="Times New Roman"/>
                <w:sz w:val="24"/>
                <w:szCs w:val="24"/>
              </w:rPr>
              <w:t xml:space="preserve"> Наблюдательный совет </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 Наблюдательный совет </w:t>
            </w:r>
            <w:r w:rsidRPr="00405D5D">
              <w:rPr>
                <w:rFonts w:ascii="Times New Roman" w:hAnsi="Times New Roman" w:cs="Times New Roman"/>
                <w:bCs/>
                <w:snapToGrid w:val="0"/>
                <w:sz w:val="24"/>
                <w:szCs w:val="24"/>
              </w:rPr>
              <w:t>Фонда государственного резерва Приднестровской Молдавской Республики</w:t>
            </w:r>
            <w:r w:rsidRPr="00405D5D">
              <w:rPr>
                <w:rFonts w:ascii="Times New Roman" w:hAnsi="Times New Roman" w:cs="Times New Roman"/>
                <w:sz w:val="24"/>
                <w:szCs w:val="24"/>
              </w:rPr>
              <w:t xml:space="preserve"> – коллегиальный орган Фонда государственного резерва, обеспечивающий в интересах государственного контроля наблюдательные, контрольные, консультативные и распорядительные функции в отношении средств, поступающих в Фонд государственного резерва, в рамках полномочий, установленных настоящим Законом.</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
                <w:bCs/>
                <w:sz w:val="24"/>
                <w:szCs w:val="24"/>
              </w:rPr>
            </w:pPr>
            <w:r w:rsidRPr="00405D5D">
              <w:rPr>
                <w:rFonts w:ascii="Times New Roman" w:hAnsi="Times New Roman" w:cs="Times New Roman"/>
                <w:bCs/>
                <w:sz w:val="24"/>
                <w:szCs w:val="24"/>
              </w:rPr>
              <w:t xml:space="preserve">2. Численность наблюдательного совета составляет </w:t>
            </w:r>
            <w:r w:rsidRPr="00405D5D">
              <w:rPr>
                <w:rFonts w:ascii="Times New Roman" w:hAnsi="Times New Roman" w:cs="Times New Roman"/>
                <w:b/>
                <w:bCs/>
                <w:sz w:val="24"/>
                <w:szCs w:val="24"/>
              </w:rPr>
              <w:t>13 (тринадцать)</w:t>
            </w:r>
            <w:r w:rsidRPr="00405D5D">
              <w:rPr>
                <w:rFonts w:ascii="Times New Roman" w:hAnsi="Times New Roman" w:cs="Times New Roman"/>
                <w:bCs/>
                <w:sz w:val="24"/>
                <w:szCs w:val="24"/>
              </w:rPr>
              <w:t xml:space="preserve"> членов, из которых 1 (один) </w:t>
            </w:r>
            <w:r w:rsidRPr="00405D5D">
              <w:rPr>
                <w:rFonts w:ascii="Times New Roman" w:hAnsi="Times New Roman" w:cs="Times New Roman"/>
                <w:sz w:val="24"/>
                <w:szCs w:val="24"/>
              </w:rPr>
              <w:t xml:space="preserve">– </w:t>
            </w:r>
            <w:r w:rsidRPr="00405D5D">
              <w:rPr>
                <w:rFonts w:ascii="Times New Roman" w:hAnsi="Times New Roman" w:cs="Times New Roman"/>
                <w:bCs/>
                <w:sz w:val="24"/>
                <w:szCs w:val="24"/>
              </w:rPr>
              <w:t xml:space="preserve">исполнительный директор </w:t>
            </w:r>
            <w:r w:rsidRPr="00405D5D">
              <w:rPr>
                <w:rFonts w:ascii="Times New Roman" w:hAnsi="Times New Roman" w:cs="Times New Roman"/>
                <w:sz w:val="24"/>
                <w:szCs w:val="24"/>
              </w:rPr>
              <w:t xml:space="preserve">Фонда государственного резерва, </w:t>
            </w:r>
            <w:r w:rsidRPr="00405D5D">
              <w:rPr>
                <w:rFonts w:ascii="Times New Roman" w:hAnsi="Times New Roman" w:cs="Times New Roman"/>
                <w:bCs/>
                <w:sz w:val="24"/>
                <w:szCs w:val="24"/>
              </w:rPr>
              <w:t xml:space="preserve">5 (пять) представителей делегируются Верховным Советом Приднестровской Молдавской Республики, 5 (пять) – Правительством Приднестровской Молдавской Республики, </w:t>
            </w:r>
            <w:r w:rsidR="00405D5D">
              <w:rPr>
                <w:rFonts w:ascii="Times New Roman" w:hAnsi="Times New Roman" w:cs="Times New Roman"/>
                <w:b/>
                <w:bCs/>
                <w:sz w:val="24"/>
                <w:szCs w:val="24"/>
              </w:rPr>
              <w:t xml:space="preserve">2 (два) </w:t>
            </w:r>
            <w:r w:rsidRPr="00405D5D">
              <w:rPr>
                <w:rFonts w:ascii="Times New Roman" w:hAnsi="Times New Roman" w:cs="Times New Roman"/>
                <w:b/>
                <w:bCs/>
                <w:sz w:val="24"/>
                <w:szCs w:val="24"/>
              </w:rPr>
              <w:t>представителя делегируются Президентом Приднестровской Молдавской Республики.</w:t>
            </w:r>
          </w:p>
          <w:p w:rsidR="00567C4C" w:rsidRPr="00405D5D" w:rsidRDefault="00567C4C" w:rsidP="00405D5D">
            <w:pPr>
              <w:pStyle w:val="HTML"/>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3. Отзыв членов наблюдательного совета осуществляется органом государственной власти, направившим их в состав наблюдательного совета.</w:t>
            </w: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4. Прекращение полномочий члена наблюдательного совета происходит в случаях: </w:t>
            </w: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а) представления личного письменного заявления о сложении полномочий; </w:t>
            </w:r>
          </w:p>
          <w:p w:rsidR="00567C4C"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б) досрочного отзыва органом, направившим соответствующего представителя в наблюдательный сове</w:t>
            </w:r>
            <w:r w:rsidR="00405D5D">
              <w:rPr>
                <w:rFonts w:ascii="Times New Roman" w:hAnsi="Times New Roman" w:cs="Times New Roman"/>
                <w:sz w:val="24"/>
                <w:szCs w:val="24"/>
              </w:rPr>
              <w:t>т;</w:t>
            </w:r>
          </w:p>
          <w:p w:rsidR="00405D5D" w:rsidRPr="00405D5D" w:rsidRDefault="00405D5D" w:rsidP="00405D5D">
            <w:pPr>
              <w:pStyle w:val="a9"/>
              <w:ind w:firstLine="563"/>
              <w:jc w:val="both"/>
              <w:rPr>
                <w:rFonts w:ascii="Times New Roman" w:hAnsi="Times New Roman" w:cs="Times New Roman"/>
                <w:bCs/>
                <w:sz w:val="24"/>
                <w:szCs w:val="24"/>
              </w:rPr>
            </w:pP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lastRenderedPageBreak/>
              <w:t>в) избрания нового созыва Верховного Совета Приднестровской Молдавской Республики</w:t>
            </w:r>
            <w:r w:rsidRPr="00405D5D">
              <w:rPr>
                <w:rFonts w:ascii="Times New Roman" w:hAnsi="Times New Roman" w:cs="Times New Roman"/>
                <w:sz w:val="24"/>
                <w:szCs w:val="24"/>
              </w:rPr>
              <w:t>;</w:t>
            </w:r>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г) прекращения полномочий Правительства Приднестровской Молдавской Республики, влекущего отставку представителей Правительства Приднестровской Молдавской Республики в наблюдательном совете;</w:t>
            </w:r>
          </w:p>
          <w:p w:rsidR="00567C4C" w:rsidRPr="00405D5D" w:rsidRDefault="00567C4C" w:rsidP="00405D5D">
            <w:pPr>
              <w:pStyle w:val="a9"/>
              <w:ind w:firstLine="563"/>
              <w:jc w:val="both"/>
              <w:rPr>
                <w:rFonts w:ascii="Times New Roman" w:hAnsi="Times New Roman" w:cs="Times New Roman"/>
                <w:b/>
                <w:sz w:val="24"/>
                <w:szCs w:val="24"/>
              </w:rPr>
            </w:pPr>
            <w:proofErr w:type="gramStart"/>
            <w:r w:rsidRPr="00405D5D">
              <w:rPr>
                <w:rFonts w:ascii="Times New Roman" w:hAnsi="Times New Roman" w:cs="Times New Roman"/>
                <w:b/>
                <w:sz w:val="24"/>
                <w:szCs w:val="24"/>
              </w:rPr>
              <w:t>г-1) прекращения полномочий Президента Приднестровской Молдавской Республики, влекущего отставку представителей Президента Приднестровской Молдавской Республики в наблюдательном совете;</w:t>
            </w:r>
            <w:proofErr w:type="gramEnd"/>
          </w:p>
          <w:p w:rsidR="00567C4C" w:rsidRPr="00405D5D" w:rsidRDefault="00567C4C" w:rsidP="00405D5D">
            <w:pPr>
              <w:ind w:firstLine="563"/>
              <w:jc w:val="both"/>
            </w:pPr>
            <w:proofErr w:type="spellStart"/>
            <w:r w:rsidRPr="00405D5D">
              <w:t>д</w:t>
            </w:r>
            <w:proofErr w:type="spellEnd"/>
            <w:r w:rsidRPr="00405D5D">
              <w:t>) смерти, объявления лица умершим, признания безвестно отсутствующим, а также недееспособным вступившим в законную силу решением суда.</w:t>
            </w:r>
          </w:p>
          <w:p w:rsidR="00567C4C" w:rsidRPr="00405D5D" w:rsidRDefault="00567C4C" w:rsidP="00405D5D">
            <w:pPr>
              <w:pStyle w:val="a9"/>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5. </w:t>
            </w:r>
            <w:proofErr w:type="gramStart"/>
            <w:r w:rsidRPr="00405D5D">
              <w:rPr>
                <w:rFonts w:ascii="Times New Roman" w:hAnsi="Times New Roman" w:cs="Times New Roman"/>
                <w:bCs/>
                <w:sz w:val="24"/>
                <w:szCs w:val="24"/>
              </w:rPr>
              <w:t>В случаях, определенных пунктом 4 настоящей статьи, назначение нового члена вместо выбывшего производится органом, направившим его в наблюдательный совет, не позднее 30 (тридцати) дней со дня выбытия члена наблюдательного совета.</w:t>
            </w:r>
            <w:proofErr w:type="gramEnd"/>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6. Решения наблюдательного совета принимаются большинством голосов от числа присутствующих членов наблюдательного совета, за исключением принятия решений об отмене ранее принятых решений, при кворуме в </w:t>
            </w:r>
            <w:r w:rsidRPr="00405D5D">
              <w:rPr>
                <w:rFonts w:ascii="Times New Roman" w:hAnsi="Times New Roman" w:cs="Times New Roman"/>
                <w:b/>
                <w:sz w:val="24"/>
                <w:szCs w:val="24"/>
              </w:rPr>
              <w:t>9 (девять)</w:t>
            </w:r>
            <w:r w:rsidRPr="00405D5D">
              <w:rPr>
                <w:rFonts w:ascii="Times New Roman" w:hAnsi="Times New Roman" w:cs="Times New Roman"/>
                <w:sz w:val="24"/>
                <w:szCs w:val="24"/>
              </w:rPr>
              <w:t xml:space="preserve"> человек.</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Решения наблюдательного совета об отмене ранее принятых решений </w:t>
            </w:r>
            <w:proofErr w:type="gramStart"/>
            <w:r w:rsidRPr="00405D5D">
              <w:rPr>
                <w:rFonts w:ascii="Times New Roman" w:hAnsi="Times New Roman" w:cs="Times New Roman"/>
                <w:sz w:val="24"/>
                <w:szCs w:val="24"/>
              </w:rPr>
              <w:t>принимаются</w:t>
            </w:r>
            <w:proofErr w:type="gramEnd"/>
            <w:r w:rsidRPr="00405D5D">
              <w:rPr>
                <w:rFonts w:ascii="Times New Roman" w:hAnsi="Times New Roman" w:cs="Times New Roman"/>
                <w:sz w:val="24"/>
                <w:szCs w:val="24"/>
              </w:rPr>
              <w:t xml:space="preserve"> в случае если за данное решение проголосовали не менее </w:t>
            </w:r>
            <w:r w:rsidRPr="00405D5D">
              <w:rPr>
                <w:rFonts w:ascii="Times New Roman" w:hAnsi="Times New Roman" w:cs="Times New Roman"/>
                <w:b/>
                <w:sz w:val="24"/>
                <w:szCs w:val="24"/>
              </w:rPr>
              <w:t>9 (девяти)</w:t>
            </w:r>
            <w:r w:rsidRPr="00405D5D">
              <w:rPr>
                <w:rFonts w:ascii="Times New Roman" w:hAnsi="Times New Roman" w:cs="Times New Roman"/>
                <w:sz w:val="24"/>
                <w:szCs w:val="24"/>
              </w:rPr>
              <w:t xml:space="preserve"> членов наблюдательного совета.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7. При принятии наблюдательным советом решений мнение членов наблюдательного совета, оказавшихся в меньшинстве, заносится в протокол заседания наблюдательного совета.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8. В случае равенства голосов голос председательствующего на заседании наблюдательного совета является решающим.</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9. Заседания наблюдательного совета проводятся по мере необходимости, но не реже 1 (одного) раза в квартал.</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lastRenderedPageBreak/>
              <w:t>10. Заседания наблюдательного совета созываются председателем наблюдательного совета либо, в случае отсутствия председателя наблюдательного совета, его заместителем, а также по требованию исполнительного директора Фонда государственного резерва или 2 (двух) и более членов наблюдательного совета.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11. Члены наблюдательного совета не менее чем за 5 (пять) дней уведомляются о заседании наблюдательного совета.</w:t>
            </w:r>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12. На заседание наблюдательного совета могут быть приглашены руководители органов государственной власти, представители субъектов предпринимательской деятельности, научные работники и прочие специалисты. </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 xml:space="preserve">13. Представители стороны, предоставившей финансовые средства, </w:t>
            </w:r>
            <w:r w:rsidRPr="00405D5D">
              <w:rPr>
                <w:rFonts w:ascii="Times New Roman" w:hAnsi="Times New Roman" w:cs="Times New Roman"/>
                <w:sz w:val="24"/>
                <w:szCs w:val="24"/>
              </w:rPr>
              <w:t>могут принимать участие в работе наблюдательного совета с правом совещательного голоса.</w:t>
            </w:r>
          </w:p>
          <w:p w:rsidR="00567C4C" w:rsidRPr="00405D5D" w:rsidRDefault="00567C4C" w:rsidP="00405D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3"/>
              <w:jc w:val="both"/>
              <w:rPr>
                <w:rFonts w:ascii="Times New Roman" w:hAnsi="Times New Roman" w:cs="Times New Roman"/>
                <w:bCs/>
                <w:sz w:val="24"/>
                <w:szCs w:val="24"/>
              </w:rPr>
            </w:pPr>
            <w:r w:rsidRPr="00405D5D">
              <w:rPr>
                <w:rFonts w:ascii="Times New Roman" w:hAnsi="Times New Roman" w:cs="Times New Roman"/>
                <w:bCs/>
                <w:sz w:val="24"/>
                <w:szCs w:val="24"/>
              </w:rPr>
              <w:t>Наблюдательный совет принимает решения с учетом мнения и предложений стороны, предоставившей финансовые средства.</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14. При необходимости члены наблюдательного совета могут привлекать экспертов для подготовки вопросов, рассматриваемых наблюдательным советом.</w:t>
            </w:r>
          </w:p>
          <w:p w:rsidR="00567C4C" w:rsidRPr="00405D5D" w:rsidRDefault="00567C4C" w:rsidP="00405D5D">
            <w:pPr>
              <w:pStyle w:val="HTML"/>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15. На заседаниях наблюдательного совета ведется протокол, в который заносятся решения, принимаемые наблюдательным советом. Решения наблюдательного совета обязательны для выполнения </w:t>
            </w:r>
            <w:r w:rsidRPr="00405D5D">
              <w:rPr>
                <w:rFonts w:ascii="Times New Roman" w:hAnsi="Times New Roman" w:cs="Times New Roman"/>
                <w:bCs/>
                <w:snapToGrid w:val="0"/>
                <w:sz w:val="24"/>
                <w:szCs w:val="24"/>
              </w:rPr>
              <w:t>дирекцией</w:t>
            </w:r>
            <w:r w:rsidRPr="00405D5D">
              <w:rPr>
                <w:rFonts w:ascii="Times New Roman" w:hAnsi="Times New Roman" w:cs="Times New Roman"/>
                <w:sz w:val="24"/>
                <w:szCs w:val="24"/>
              </w:rPr>
              <w:t xml:space="preserve"> Фонда государственного резерва.</w:t>
            </w:r>
          </w:p>
          <w:p w:rsidR="00567C4C" w:rsidRPr="00405D5D" w:rsidRDefault="00567C4C" w:rsidP="00405D5D">
            <w:pPr>
              <w:pStyle w:val="a9"/>
              <w:ind w:firstLine="563"/>
              <w:jc w:val="both"/>
              <w:rPr>
                <w:rFonts w:ascii="Times New Roman" w:hAnsi="Times New Roman" w:cs="Times New Roman"/>
                <w:sz w:val="24"/>
                <w:szCs w:val="24"/>
              </w:rPr>
            </w:pPr>
            <w:r w:rsidRPr="00405D5D">
              <w:rPr>
                <w:rFonts w:ascii="Times New Roman" w:hAnsi="Times New Roman" w:cs="Times New Roman"/>
                <w:sz w:val="24"/>
                <w:szCs w:val="24"/>
              </w:rPr>
              <w:t xml:space="preserve">16. Протоколы заседаний наблюдательного совета подлежат направлению в пятидневный срок </w:t>
            </w:r>
            <w:r w:rsidRPr="00405D5D">
              <w:rPr>
                <w:rFonts w:ascii="Times New Roman" w:hAnsi="Times New Roman" w:cs="Times New Roman"/>
                <w:b/>
                <w:sz w:val="24"/>
                <w:szCs w:val="24"/>
              </w:rPr>
              <w:t>Президенту Приднестровской Молдавской Республики</w:t>
            </w:r>
            <w:r w:rsidRPr="00405D5D">
              <w:rPr>
                <w:rFonts w:ascii="Times New Roman" w:hAnsi="Times New Roman" w:cs="Times New Roman"/>
                <w:sz w:val="24"/>
                <w:szCs w:val="24"/>
              </w:rPr>
              <w:t>, Правительству Приднестровской Молдавской Республики и Верховному Совету Приднестровской Молдавской Республики.</w:t>
            </w:r>
          </w:p>
          <w:p w:rsidR="00567C4C" w:rsidRPr="00405D5D" w:rsidRDefault="00567C4C" w:rsidP="00405D5D">
            <w:pPr>
              <w:pStyle w:val="a9"/>
              <w:ind w:firstLine="563"/>
              <w:jc w:val="both"/>
              <w:rPr>
                <w:rFonts w:ascii="Times New Roman" w:hAnsi="Times New Roman" w:cs="Times New Roman"/>
                <w:b/>
                <w:sz w:val="24"/>
                <w:szCs w:val="24"/>
              </w:rPr>
            </w:pPr>
          </w:p>
        </w:tc>
      </w:tr>
    </w:tbl>
    <w:p w:rsidR="00205CC4" w:rsidRPr="0089794C" w:rsidRDefault="00205CC4" w:rsidP="0089794C">
      <w:pPr>
        <w:rPr>
          <w:sz w:val="28"/>
          <w:szCs w:val="28"/>
        </w:rPr>
      </w:pPr>
    </w:p>
    <w:sectPr w:rsidR="00205CC4" w:rsidRPr="0089794C" w:rsidSect="009134EF">
      <w:headerReference w:type="default" r:id="rId7"/>
      <w:headerReference w:type="firs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86F" w:rsidRDefault="00C1286F" w:rsidP="009134EF">
      <w:r>
        <w:separator/>
      </w:r>
    </w:p>
  </w:endnote>
  <w:endnote w:type="continuationSeparator" w:id="0">
    <w:p w:rsidR="00C1286F" w:rsidRDefault="00C1286F" w:rsidP="00913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86F" w:rsidRDefault="00C1286F" w:rsidP="009134EF">
      <w:r>
        <w:separator/>
      </w:r>
    </w:p>
  </w:footnote>
  <w:footnote w:type="continuationSeparator" w:id="0">
    <w:p w:rsidR="00C1286F" w:rsidRDefault="00C1286F" w:rsidP="00913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D2" w:rsidRDefault="006C2D6B">
    <w:pPr>
      <w:pStyle w:val="a5"/>
      <w:jc w:val="center"/>
    </w:pPr>
    <w:fldSimple w:instr=" PAGE   \* MERGEFORMAT ">
      <w:r w:rsidR="002A77DB">
        <w:rPr>
          <w:noProof/>
        </w:rPr>
        <w:t>- 2 -</w:t>
      </w:r>
    </w:fldSimple>
  </w:p>
  <w:p w:rsidR="007A75D2" w:rsidRDefault="007A75D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C" w:rsidRDefault="0089794C">
    <w:pPr>
      <w:pStyle w:val="a5"/>
      <w:jc w:val="center"/>
    </w:pPr>
  </w:p>
  <w:p w:rsidR="0089794C" w:rsidRDefault="008979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6361"/>
    <w:multiLevelType w:val="hybridMultilevel"/>
    <w:tmpl w:val="2250A412"/>
    <w:lvl w:ilvl="0" w:tplc="6690FE30">
      <w:start w:val="1"/>
      <w:numFmt w:val="decimal"/>
      <w:lvlText w:val="%1."/>
      <w:lvlJc w:val="left"/>
      <w:pPr>
        <w:ind w:left="1239" w:hanging="78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05CC4"/>
    <w:rsid w:val="000132EE"/>
    <w:rsid w:val="001F040A"/>
    <w:rsid w:val="00201BCA"/>
    <w:rsid w:val="00205CC4"/>
    <w:rsid w:val="002A77DB"/>
    <w:rsid w:val="002C2D0A"/>
    <w:rsid w:val="00341846"/>
    <w:rsid w:val="003663FE"/>
    <w:rsid w:val="00405D5D"/>
    <w:rsid w:val="004C1300"/>
    <w:rsid w:val="00567C4C"/>
    <w:rsid w:val="005B2DB2"/>
    <w:rsid w:val="0061408C"/>
    <w:rsid w:val="006C2D6B"/>
    <w:rsid w:val="007A75D2"/>
    <w:rsid w:val="00857178"/>
    <w:rsid w:val="0089794C"/>
    <w:rsid w:val="008E26F4"/>
    <w:rsid w:val="009134EF"/>
    <w:rsid w:val="009D2B91"/>
    <w:rsid w:val="00A02684"/>
    <w:rsid w:val="00A02968"/>
    <w:rsid w:val="00B63BEC"/>
    <w:rsid w:val="00BA52EA"/>
    <w:rsid w:val="00C1286F"/>
    <w:rsid w:val="00C654C3"/>
    <w:rsid w:val="00E32D50"/>
    <w:rsid w:val="00E6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D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5CC4"/>
    <w:pPr>
      <w:spacing w:before="100" w:beforeAutospacing="1" w:after="100" w:afterAutospacing="1"/>
    </w:pPr>
  </w:style>
  <w:style w:type="character" w:styleId="a4">
    <w:name w:val="Strong"/>
    <w:basedOn w:val="a0"/>
    <w:qFormat/>
    <w:rsid w:val="00205CC4"/>
    <w:rPr>
      <w:b/>
      <w:bCs/>
    </w:rPr>
  </w:style>
  <w:style w:type="character" w:customStyle="1" w:styleId="apple-converted-space">
    <w:name w:val="apple-converted-space"/>
    <w:basedOn w:val="a0"/>
    <w:rsid w:val="00205CC4"/>
  </w:style>
  <w:style w:type="paragraph" w:styleId="a5">
    <w:name w:val="header"/>
    <w:basedOn w:val="a"/>
    <w:link w:val="a6"/>
    <w:uiPriority w:val="99"/>
    <w:rsid w:val="009134EF"/>
    <w:pPr>
      <w:tabs>
        <w:tab w:val="center" w:pos="4677"/>
        <w:tab w:val="right" w:pos="9355"/>
      </w:tabs>
    </w:pPr>
  </w:style>
  <w:style w:type="character" w:customStyle="1" w:styleId="a6">
    <w:name w:val="Верхний колонтитул Знак"/>
    <w:basedOn w:val="a0"/>
    <w:link w:val="a5"/>
    <w:uiPriority w:val="99"/>
    <w:rsid w:val="009134EF"/>
    <w:rPr>
      <w:sz w:val="24"/>
      <w:szCs w:val="24"/>
    </w:rPr>
  </w:style>
  <w:style w:type="paragraph" w:styleId="a7">
    <w:name w:val="footer"/>
    <w:basedOn w:val="a"/>
    <w:link w:val="a8"/>
    <w:rsid w:val="009134EF"/>
    <w:pPr>
      <w:tabs>
        <w:tab w:val="center" w:pos="4677"/>
        <w:tab w:val="right" w:pos="9355"/>
      </w:tabs>
    </w:pPr>
  </w:style>
  <w:style w:type="character" w:customStyle="1" w:styleId="a8">
    <w:name w:val="Нижний колонтитул Знак"/>
    <w:basedOn w:val="a0"/>
    <w:link w:val="a7"/>
    <w:rsid w:val="009134EF"/>
    <w:rPr>
      <w:sz w:val="24"/>
      <w:szCs w:val="24"/>
    </w:rPr>
  </w:style>
  <w:style w:type="paragraph" w:styleId="a9">
    <w:name w:val="Plain Text"/>
    <w:aliases w:val="Текст Знак,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w:basedOn w:val="a"/>
    <w:rsid w:val="00567C4C"/>
    <w:rPr>
      <w:rFonts w:ascii="Courier New" w:hAnsi="Courier New" w:cs="Courier New"/>
      <w:sz w:val="20"/>
      <w:szCs w:val="20"/>
    </w:rPr>
  </w:style>
  <w:style w:type="paragraph" w:styleId="HTML">
    <w:name w:val="HTML Preformatted"/>
    <w:basedOn w:val="a"/>
    <w:link w:val="HTML0"/>
    <w:rsid w:val="00567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67C4C"/>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doi</dc:creator>
  <cp:lastModifiedBy>g106kaa</cp:lastModifiedBy>
  <cp:revision>5</cp:revision>
  <cp:lastPrinted>2018-04-23T10:52:00Z</cp:lastPrinted>
  <dcterms:created xsi:type="dcterms:W3CDTF">2018-04-23T11:33:00Z</dcterms:created>
  <dcterms:modified xsi:type="dcterms:W3CDTF">2018-04-24T06:29:00Z</dcterms:modified>
</cp:coreProperties>
</file>