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17A" w:rsidRPr="00403B83" w:rsidRDefault="00FD617A" w:rsidP="00C336A4">
      <w:pPr>
        <w:pStyle w:val="a8"/>
        <w:jc w:val="both"/>
        <w:rPr>
          <w:sz w:val="28"/>
          <w:szCs w:val="28"/>
          <w:lang w:eastAsia="ru-RU"/>
        </w:rPr>
      </w:pPr>
    </w:p>
    <w:p w:rsidR="00FD617A" w:rsidRPr="00403B83" w:rsidRDefault="00FD617A" w:rsidP="00C336A4">
      <w:pPr>
        <w:pStyle w:val="a8"/>
        <w:jc w:val="both"/>
        <w:rPr>
          <w:sz w:val="28"/>
          <w:szCs w:val="28"/>
          <w:lang w:eastAsia="ru-RU"/>
        </w:rPr>
      </w:pPr>
    </w:p>
    <w:p w:rsidR="00FD617A" w:rsidRPr="00403B83" w:rsidRDefault="00FD617A" w:rsidP="00C336A4">
      <w:pPr>
        <w:pStyle w:val="a8"/>
        <w:jc w:val="both"/>
        <w:rPr>
          <w:sz w:val="28"/>
          <w:szCs w:val="28"/>
          <w:lang w:eastAsia="ru-RU"/>
        </w:rPr>
      </w:pPr>
    </w:p>
    <w:p w:rsidR="00FD617A" w:rsidRPr="00403B83" w:rsidRDefault="00FD617A" w:rsidP="00C336A4">
      <w:pPr>
        <w:pStyle w:val="a8"/>
        <w:jc w:val="both"/>
        <w:rPr>
          <w:sz w:val="28"/>
          <w:szCs w:val="28"/>
          <w:lang w:eastAsia="ru-RU"/>
        </w:rPr>
      </w:pPr>
    </w:p>
    <w:p w:rsidR="00FD617A" w:rsidRPr="00403B83" w:rsidRDefault="00FD617A" w:rsidP="00C336A4">
      <w:pPr>
        <w:pStyle w:val="a8"/>
        <w:jc w:val="both"/>
        <w:rPr>
          <w:sz w:val="28"/>
          <w:szCs w:val="28"/>
          <w:lang w:eastAsia="ru-RU"/>
        </w:rPr>
      </w:pPr>
    </w:p>
    <w:p w:rsidR="00FD617A" w:rsidRPr="00403B83" w:rsidRDefault="00FD617A" w:rsidP="00C336A4">
      <w:pPr>
        <w:pStyle w:val="a8"/>
        <w:jc w:val="center"/>
        <w:rPr>
          <w:b/>
          <w:sz w:val="28"/>
          <w:szCs w:val="28"/>
          <w:lang w:eastAsia="ru-RU"/>
        </w:rPr>
      </w:pPr>
      <w:r w:rsidRPr="00403B83">
        <w:rPr>
          <w:b/>
          <w:sz w:val="28"/>
          <w:szCs w:val="28"/>
          <w:lang w:eastAsia="ru-RU"/>
        </w:rPr>
        <w:t>Закон</w:t>
      </w:r>
    </w:p>
    <w:p w:rsidR="00FD617A" w:rsidRPr="00403B83" w:rsidRDefault="00FD617A" w:rsidP="00C336A4">
      <w:pPr>
        <w:pStyle w:val="a8"/>
        <w:jc w:val="center"/>
        <w:rPr>
          <w:b/>
          <w:sz w:val="28"/>
          <w:szCs w:val="28"/>
          <w:lang w:eastAsia="ru-RU"/>
        </w:rPr>
      </w:pPr>
      <w:r w:rsidRPr="00403B83">
        <w:rPr>
          <w:b/>
          <w:sz w:val="28"/>
          <w:szCs w:val="28"/>
          <w:lang w:eastAsia="ru-RU"/>
        </w:rPr>
        <w:t>Приднестровской Молдавской Республики</w:t>
      </w:r>
    </w:p>
    <w:p w:rsidR="00FD617A" w:rsidRPr="00403B83" w:rsidRDefault="00FD617A" w:rsidP="00C336A4">
      <w:pPr>
        <w:pStyle w:val="a8"/>
        <w:jc w:val="center"/>
        <w:rPr>
          <w:b/>
          <w:sz w:val="28"/>
          <w:szCs w:val="28"/>
          <w:lang w:eastAsia="ru-RU"/>
        </w:rPr>
      </w:pPr>
    </w:p>
    <w:p w:rsidR="00FD617A" w:rsidRPr="00403B83" w:rsidRDefault="00FD617A" w:rsidP="00C336A4">
      <w:pPr>
        <w:pStyle w:val="a8"/>
        <w:jc w:val="center"/>
        <w:rPr>
          <w:b/>
          <w:sz w:val="28"/>
          <w:szCs w:val="28"/>
          <w:lang w:eastAsia="ru-RU"/>
        </w:rPr>
      </w:pPr>
      <w:r w:rsidRPr="00403B83">
        <w:rPr>
          <w:b/>
          <w:sz w:val="28"/>
          <w:szCs w:val="28"/>
          <w:lang w:eastAsia="ru-RU"/>
        </w:rPr>
        <w:t>«</w:t>
      </w:r>
      <w:r w:rsidR="00B37BDE" w:rsidRPr="00403B83">
        <w:rPr>
          <w:b/>
          <w:sz w:val="28"/>
          <w:szCs w:val="28"/>
        </w:rPr>
        <w:t>О цифровой валюте и деятельности с цифровой валютой</w:t>
      </w:r>
      <w:r w:rsidRPr="00403B83">
        <w:rPr>
          <w:b/>
          <w:sz w:val="28"/>
          <w:szCs w:val="28"/>
          <w:lang w:eastAsia="ru-RU"/>
        </w:rPr>
        <w:t>»</w:t>
      </w:r>
    </w:p>
    <w:p w:rsidR="00FD617A" w:rsidRPr="00403B83" w:rsidRDefault="00FD617A" w:rsidP="00C336A4">
      <w:pPr>
        <w:pStyle w:val="a8"/>
        <w:jc w:val="center"/>
        <w:rPr>
          <w:b/>
          <w:sz w:val="28"/>
          <w:szCs w:val="28"/>
          <w:lang w:eastAsia="ru-RU"/>
        </w:rPr>
      </w:pPr>
    </w:p>
    <w:p w:rsidR="00FD617A" w:rsidRPr="00403B83" w:rsidRDefault="00FD617A" w:rsidP="00C336A4">
      <w:pPr>
        <w:pStyle w:val="a8"/>
        <w:jc w:val="both"/>
        <w:rPr>
          <w:bCs/>
          <w:sz w:val="28"/>
          <w:szCs w:val="28"/>
          <w:lang w:eastAsia="ru-RU"/>
        </w:rPr>
      </w:pPr>
      <w:r w:rsidRPr="00403B83">
        <w:rPr>
          <w:bCs/>
          <w:sz w:val="28"/>
          <w:szCs w:val="28"/>
          <w:lang w:eastAsia="ru-RU"/>
        </w:rPr>
        <w:t>Принят Верховным Советом</w:t>
      </w:r>
    </w:p>
    <w:p w:rsidR="00FD617A" w:rsidRPr="00403B83" w:rsidRDefault="00FD617A" w:rsidP="00C336A4">
      <w:pPr>
        <w:pStyle w:val="a8"/>
        <w:jc w:val="both"/>
        <w:rPr>
          <w:bCs/>
          <w:sz w:val="28"/>
          <w:szCs w:val="28"/>
          <w:lang w:eastAsia="ru-RU"/>
        </w:rPr>
      </w:pPr>
      <w:r w:rsidRPr="00403B83">
        <w:rPr>
          <w:bCs/>
          <w:sz w:val="28"/>
          <w:szCs w:val="28"/>
          <w:lang w:eastAsia="ru-RU"/>
        </w:rPr>
        <w:t>Приднестровской Молдавской Республики</w:t>
      </w:r>
      <w:r w:rsidR="0045100C" w:rsidRPr="00403B83">
        <w:rPr>
          <w:bCs/>
          <w:sz w:val="28"/>
          <w:szCs w:val="28"/>
          <w:lang w:eastAsia="ru-RU"/>
        </w:rPr>
        <w:t xml:space="preserve">                         23</w:t>
      </w:r>
      <w:r w:rsidRPr="00403B83">
        <w:rPr>
          <w:bCs/>
          <w:sz w:val="28"/>
          <w:szCs w:val="28"/>
          <w:lang w:eastAsia="ru-RU"/>
        </w:rPr>
        <w:t xml:space="preserve"> </w:t>
      </w:r>
      <w:r w:rsidR="0045100C" w:rsidRPr="00403B83">
        <w:rPr>
          <w:bCs/>
          <w:sz w:val="28"/>
          <w:szCs w:val="28"/>
          <w:lang w:eastAsia="ru-RU"/>
        </w:rPr>
        <w:t>сентябр</w:t>
      </w:r>
      <w:r w:rsidRPr="00403B83">
        <w:rPr>
          <w:bCs/>
          <w:sz w:val="28"/>
          <w:szCs w:val="28"/>
          <w:lang w:eastAsia="ru-RU"/>
        </w:rPr>
        <w:t>я 2026 года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1.</w:t>
      </w:r>
      <w:r w:rsidRPr="00403B83">
        <w:rPr>
          <w:rFonts w:eastAsia="Calibri"/>
          <w:sz w:val="28"/>
          <w:szCs w:val="28"/>
          <w:lang w:eastAsia="ru-RU"/>
        </w:rPr>
        <w:t xml:space="preserve"> Отношения, регулируемые настоящим Законом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Настоящий Закон регулирует отношения, возникающие в связи с оборотом цифровой валюты на территории Приднестровской Молдавской Республики, устанавливает правовой статус цифровой валюты, определяет ограничения и иные особенности оборота цифровой валюты, в том числе ограничения владения и распоряжения цифровой валютой и ее использования, условия организации и правила осуществления деятельности с цифровой валютой, а также устанавливает меры государственного контроля в сфере оборота цифровой валюты и определяет ответственность за незаконную деятельность с цифровой валютой.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Требования настоящего Закона не распространяются на обращение безналичных денежных средств, электронных денежных средств, резервов, вкладов (депозитов), определенных банковским законодательством Приднестровской Молдавской Республики, на выпуск, учет и обращение бездокументарных ценных бумаг и других видов финансовых инструментов, определенных законодательством Приднестровской Молдавской Республики в сфере ценных бумаг, а также на правоотношения, возникающие в сфере организации и проведения азартных игр и пари, лотерей, иных видов игр.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Настоящим Законом не регулируются правоотношения физических лиц, возникающие в связи с приобретением, покупкой, хранением, передачей (переводом) и продажей цифровых валют, совершаемые вне сферы деятельности с цифровой валютой.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AD60E9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2.</w:t>
      </w:r>
      <w:r w:rsidRPr="00403B83">
        <w:rPr>
          <w:rFonts w:eastAsia="Calibri"/>
          <w:sz w:val="28"/>
          <w:szCs w:val="28"/>
          <w:lang w:eastAsia="ru-RU"/>
        </w:rPr>
        <w:t xml:space="preserve"> Законодательство Приднестровской Молдавской Республики 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                  </w:t>
      </w:r>
      <w:proofErr w:type="gramStart"/>
      <w:r w:rsidR="00B37BDE"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="00B37BDE" w:rsidRPr="00403B83">
        <w:rPr>
          <w:rFonts w:eastAsia="Calibri"/>
          <w:sz w:val="28"/>
          <w:szCs w:val="28"/>
          <w:lang w:eastAsia="ru-RU"/>
        </w:rPr>
        <w:t xml:space="preserve"> сфере оборота цифровой валюты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Законодательство Приднестровской Молдавской Республики в сфере оборота цифровой валюты состоит из Гражданского кодекса Приднестровской Молдавской Республики, настоящего Закона и иных нормативных правовых актов Приднестровской Молдавской Республики, принимаемых в соответствии с настоящим Законом.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lastRenderedPageBreak/>
        <w:t>Статья 3.</w:t>
      </w:r>
      <w:r w:rsidRPr="00403B83">
        <w:rPr>
          <w:rFonts w:eastAsia="Calibri"/>
          <w:sz w:val="28"/>
          <w:szCs w:val="28"/>
          <w:lang w:eastAsia="ru-RU"/>
        </w:rPr>
        <w:t xml:space="preserve"> Основные принципы и цели государственного регулирования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Государственное регулирование в сфере оборота цифровой валюты на территории Приднестровской Молдавской Республики основывается на следующих </w:t>
      </w:r>
      <w:r w:rsidR="00602C7E" w:rsidRPr="00403B83">
        <w:rPr>
          <w:rFonts w:eastAsia="Calibri"/>
          <w:sz w:val="28"/>
          <w:szCs w:val="28"/>
          <w:lang w:eastAsia="ru-RU"/>
        </w:rPr>
        <w:t xml:space="preserve">основных </w:t>
      </w:r>
      <w:r w:rsidRPr="00403B83">
        <w:rPr>
          <w:rFonts w:eastAsia="Calibri"/>
          <w:sz w:val="28"/>
          <w:szCs w:val="28"/>
          <w:lang w:eastAsia="ru-RU"/>
        </w:rPr>
        <w:t>принципах: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оборот цифровой валюты не должен создавать угрозу проведению единой государственной денежно-кредитной политики;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операции с цифровой валютой допускаются только в пределах, прямо предусмотренных настоящим Законом;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деятельность с цифровой валютой осуществляется только лицензированными субъектами;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операции с цифровой валютой подлежат учету и финансовому мониторингу;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д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цифровая валюта не может использоваться как средство платежа на территории Приднестровской Молдавской Республики;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е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государственное регулирование осуществляется с учетом запрета отдельных видов деятельности (операций) с цифровой валютой, установленного настоящим Законом;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ж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меры государственного регулирования являются предсказуемыми и последовательными, в том числе в отношении планов по подготовке проектов нормативных правовых актов Приднестровской Молдавской Республики, позволяющих участникам сферы оборота цифровой валюты осуществлять планирование их деятельности.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2. Государственное регулирование в сфере оборота цифровой валюты на территории Приднестровской Молдавской Республики осуществляется в целях: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обеспечения стабильности на финансовом рынке Приднестровской Молдавской Республики;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предотвращения использования цифровой валюты для легализации (отмывания) доходов, полученных преступным путем, и финансирования терроризма;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защиты прав потребителей экономических, в том числе финансовых, услуг;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обеспечения прозрачности оборота цифровых активов;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д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минимизации системных экономических рисков;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е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сохранения исключительных полномочий центрального банка Приднестровской Молдавской Республики на выпуск в обращение законного платежного средства;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ж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развития инновационных финансовых технологий.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4.</w:t>
      </w:r>
      <w:r w:rsidRPr="00403B83">
        <w:rPr>
          <w:rFonts w:eastAsia="Calibri"/>
          <w:sz w:val="28"/>
          <w:szCs w:val="28"/>
          <w:lang w:eastAsia="ru-RU"/>
        </w:rPr>
        <w:t xml:space="preserve"> Основные понятия, используемые в настоящем Законе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Для целей настоящего Закона используются следующие основные понятия и термины: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lastRenderedPageBreak/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владелец цифровой валюты – лицо, обладающее правом собственности на цифровую валюту, включающ</w:t>
      </w:r>
      <w:r w:rsidR="001159AD" w:rsidRPr="00403B83">
        <w:rPr>
          <w:rFonts w:eastAsia="Calibri"/>
          <w:sz w:val="28"/>
          <w:szCs w:val="28"/>
          <w:lang w:eastAsia="ru-RU"/>
        </w:rPr>
        <w:t>им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 в себя право владения ключом цифровой валюты и (или) самой цифровой валютой, право пользования и распоряжения цифровой валютой, при условии, что идентификационные данные владельца цифровой валюты закреплены в кошельке цифровой валюты, за исключением случаев, прямо установленных настоящим Законом;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б) </w:t>
      </w:r>
      <w:r w:rsidR="00B37BDE" w:rsidRPr="00403B83">
        <w:rPr>
          <w:rFonts w:eastAsia="Calibri"/>
          <w:sz w:val="28"/>
          <w:szCs w:val="28"/>
          <w:lang w:eastAsia="ru-RU"/>
        </w:rPr>
        <w:t>деятельность с цифровой валютой – вид предпринимательской деятельности, осуществляемой на территории Приднестровской Молдавской Республики на основании лицензии, выданной уполномоченным органом, по оказанию услуг, направленных на обеспечение совершения гражданско-правовых сделок и операций с цифровой валютой, разрешенных в соответствии с настоящим Законом, влекущих за собой переход цифровой валюты от одного обладателя (владельца) к другому, с использованием объектов информационной инфраструктуры;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идентификационные данные владельца цифровой валюты – уникальные, технические и персональные реквизиты, используемые для подтверждения права собственности, осуществления транзакций и верификации на </w:t>
      </w:r>
      <w:proofErr w:type="spellStart"/>
      <w:r w:rsidR="00B37BDE" w:rsidRPr="00403B83">
        <w:rPr>
          <w:rFonts w:eastAsia="Calibri"/>
          <w:sz w:val="28"/>
          <w:szCs w:val="28"/>
          <w:lang w:eastAsia="ru-RU"/>
        </w:rPr>
        <w:t>криптобиржах</w:t>
      </w:r>
      <w:proofErr w:type="spellEnd"/>
      <w:r w:rsidR="00B37BDE" w:rsidRPr="00403B83">
        <w:rPr>
          <w:rFonts w:eastAsia="Calibri"/>
          <w:sz w:val="28"/>
          <w:szCs w:val="28"/>
          <w:lang w:eastAsia="ru-RU"/>
        </w:rPr>
        <w:t xml:space="preserve">, привязанные к аккаунту на </w:t>
      </w:r>
      <w:proofErr w:type="spellStart"/>
      <w:r w:rsidR="00B37BDE" w:rsidRPr="00403B83">
        <w:rPr>
          <w:rFonts w:eastAsia="Calibri"/>
          <w:sz w:val="28"/>
          <w:szCs w:val="28"/>
          <w:lang w:eastAsia="ru-RU"/>
        </w:rPr>
        <w:t>криптобиржах</w:t>
      </w:r>
      <w:proofErr w:type="spellEnd"/>
      <w:r w:rsidR="00B37BDE" w:rsidRPr="00403B83">
        <w:rPr>
          <w:rFonts w:eastAsia="Calibri"/>
          <w:sz w:val="28"/>
          <w:szCs w:val="28"/>
          <w:lang w:eastAsia="ru-RU"/>
        </w:rPr>
        <w:t xml:space="preserve">, содержащиеся в кошельке цифровой валюты, включающие персональные данные, позволяющие точно определить (идентифицировать) физическое лицо </w:t>
      </w:r>
      <w:r w:rsidR="0039617E" w:rsidRPr="00403B83">
        <w:rPr>
          <w:rFonts w:eastAsia="Calibri"/>
          <w:sz w:val="28"/>
          <w:szCs w:val="28"/>
          <w:lang w:eastAsia="ru-RU"/>
        </w:rPr>
        <w:t>–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 владельца цифровой валюты;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идентификационные данные кошелька цифровой валюты (далее – идентификатор кошелька цифровой валюты) – уникальный набор символов, служащий номером счета для получения, хранения и отправки цифровой валюты посредством технологии распределенного реестра или иной аналогичной информационной технологии;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д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информационная безопасность – совокупность правил, приемов и способов защиты информации в цифровом пространстве, применяемых в целях сохранения данных в безопасном состоянии и минимизирования последствий возможных угроз, эффективность которой основывается на принципах конфиденциальности, целостности и доступности информации;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е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ключ цифровой валюты – набор символов, сгенерированный в информационной системе обращения цифровой валюты, обеспечивающий возможность обладателю цифровой валюты распоряжаться ею с помощью кошелька цифровой валюты;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ж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кошелек цифровой валюты – средство (программное, программно-техническое или техническое, в том числе материальный носитель информации, на котором хранятся ключ </w:t>
      </w:r>
      <w:r w:rsidR="002816B0" w:rsidRPr="00403B83">
        <w:rPr>
          <w:rFonts w:eastAsia="Calibri"/>
          <w:sz w:val="28"/>
          <w:szCs w:val="28"/>
          <w:lang w:eastAsia="ru-RU"/>
        </w:rPr>
        <w:t xml:space="preserve">цифровой валюты </w:t>
      </w:r>
      <w:r w:rsidR="00B37BDE" w:rsidRPr="00403B83">
        <w:rPr>
          <w:rFonts w:eastAsia="Calibri"/>
          <w:sz w:val="28"/>
          <w:szCs w:val="28"/>
          <w:lang w:eastAsia="ru-RU"/>
        </w:rPr>
        <w:t>и (или) данные, позволяющие получить доступ к распоряжению цифровой валютой), используемое в целях хранения и передачи цифровой валюты;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з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proofErr w:type="spellStart"/>
      <w:r w:rsidR="00B37BDE" w:rsidRPr="00403B83">
        <w:rPr>
          <w:rFonts w:eastAsia="Calibri"/>
          <w:sz w:val="28"/>
          <w:szCs w:val="28"/>
          <w:lang w:eastAsia="ru-RU"/>
        </w:rPr>
        <w:t>криптобиржа</w:t>
      </w:r>
      <w:proofErr w:type="spellEnd"/>
      <w:r w:rsidR="00B37BDE" w:rsidRPr="00403B83">
        <w:rPr>
          <w:rFonts w:eastAsia="Calibri"/>
          <w:sz w:val="28"/>
          <w:szCs w:val="28"/>
          <w:lang w:eastAsia="ru-RU"/>
        </w:rPr>
        <w:t xml:space="preserve"> – информационная система обращения цифровой валюты, представляющая собой программный или программно-технический комплекс обмена электронными (цифровыми) данными, в котором обеспечивается оборот цифровой валюты;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lastRenderedPageBreak/>
        <w:t>и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proofErr w:type="spellStart"/>
      <w:r w:rsidR="00B37BDE" w:rsidRPr="00403B83">
        <w:rPr>
          <w:rFonts w:eastAsia="Calibri"/>
          <w:sz w:val="28"/>
          <w:szCs w:val="28"/>
          <w:lang w:eastAsia="ru-RU"/>
        </w:rPr>
        <w:t>майнинг</w:t>
      </w:r>
      <w:proofErr w:type="spellEnd"/>
      <w:r w:rsidR="00B37BDE" w:rsidRPr="00403B83">
        <w:rPr>
          <w:rFonts w:eastAsia="Calibri"/>
          <w:sz w:val="28"/>
          <w:szCs w:val="28"/>
          <w:lang w:eastAsia="ru-RU"/>
        </w:rPr>
        <w:t xml:space="preserve"> цифровой валюты – деятельность по проведению математических вычислений путем эксплуатации программных, программно-технических и (или) технических средств для внесения записей в информационную систему, использующую </w:t>
      </w:r>
      <w:r w:rsidR="0092687A" w:rsidRPr="00403B83">
        <w:rPr>
          <w:rFonts w:eastAsia="Calibri"/>
          <w:sz w:val="28"/>
          <w:szCs w:val="28"/>
          <w:lang w:eastAsia="ru-RU"/>
        </w:rPr>
        <w:t xml:space="preserve">информационную </w:t>
      </w:r>
      <w:r w:rsidR="00B37BDE" w:rsidRPr="00403B83">
        <w:rPr>
          <w:rFonts w:eastAsia="Calibri"/>
          <w:sz w:val="28"/>
          <w:szCs w:val="28"/>
          <w:lang w:eastAsia="ru-RU"/>
        </w:rPr>
        <w:t>технологию, в том числе технологию распределенного реестра, имеющих целью выпуск цифровой валюты и (или) получение лицом, осуществляющим такую деятельность, вознаграждения в цифровой валюте за подтверждение записей в информационной системе;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к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материальный носитель информации – техническое или программно-техническое средство, на котором хранятся ключ </w:t>
      </w:r>
      <w:r w:rsidR="009D4692" w:rsidRPr="00403B83">
        <w:rPr>
          <w:rFonts w:eastAsia="Calibri"/>
          <w:sz w:val="28"/>
          <w:szCs w:val="28"/>
          <w:lang w:eastAsia="ru-RU"/>
        </w:rPr>
        <w:t xml:space="preserve">цифровой валюты </w:t>
      </w:r>
      <w:r w:rsidR="00B37BDE" w:rsidRPr="00403B83">
        <w:rPr>
          <w:rFonts w:eastAsia="Calibri"/>
          <w:sz w:val="28"/>
          <w:szCs w:val="28"/>
          <w:lang w:eastAsia="ru-RU"/>
        </w:rPr>
        <w:t>и (или) данные цифровой валюты, обеспечивающие возможность владения и (или) распоряжения цифровой валютой в соответствии с настоящим Законом;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л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обладатель цифровой валюты – лицо, которое может являться владельцем цифровой валюты, обладающее контролем над ключом цифровой валюты и (или) самой цифровой валютой, имеющее возможность пользоваться и распоряжаться цифровой валютой, при условии, что идентификационные данные владельца данной цифровой валюты в кошельке цифровой валют</w:t>
      </w:r>
      <w:r w:rsidR="007053BD" w:rsidRPr="00403B83">
        <w:rPr>
          <w:rFonts w:eastAsia="Calibri"/>
          <w:sz w:val="28"/>
          <w:szCs w:val="28"/>
          <w:lang w:eastAsia="ru-RU"/>
        </w:rPr>
        <w:t>ы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 отсутствуют либо принадлежат другому лицу (владельцу цифровой валюты);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м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оборот цифровой валюты – процесс перехода цифровой валюты от одного обладателя (владельца) к другому на основе гражданско-правовых сделок и (или) операций с цифровой валютой;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н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оператор обмена цифровых валют – юридическое лицо, созданное в соответствии с законодательством Приднестровской Молдавской Республики, имеющее лицензию уполномоченного органа и осуществляющее в качестве предпринимательской деятельности операции с </w:t>
      </w:r>
      <w:r w:rsidR="00B64565" w:rsidRPr="00403B83">
        <w:rPr>
          <w:rFonts w:eastAsia="Calibri"/>
          <w:sz w:val="28"/>
          <w:szCs w:val="28"/>
          <w:lang w:eastAsia="ru-RU"/>
        </w:rPr>
        <w:t>цифровой валют</w:t>
      </w:r>
      <w:r w:rsidR="00742D0F" w:rsidRPr="00403B83">
        <w:rPr>
          <w:rFonts w:eastAsia="Calibri"/>
          <w:sz w:val="28"/>
          <w:szCs w:val="28"/>
          <w:lang w:eastAsia="ru-RU"/>
        </w:rPr>
        <w:t>ой</w:t>
      </w:r>
      <w:r w:rsidR="00B64565" w:rsidRPr="00403B83">
        <w:rPr>
          <w:rFonts w:eastAsia="Calibri"/>
          <w:sz w:val="28"/>
          <w:szCs w:val="28"/>
          <w:lang w:eastAsia="ru-RU"/>
        </w:rPr>
        <w:t xml:space="preserve"> </w:t>
      </w:r>
      <w:r w:rsidR="00B37BDE" w:rsidRPr="00403B83">
        <w:rPr>
          <w:rFonts w:eastAsia="Calibri"/>
          <w:sz w:val="28"/>
          <w:szCs w:val="28"/>
          <w:lang w:eastAsia="ru-RU"/>
        </w:rPr>
        <w:t>в соответствии с настоящим Законом и нормативными правовыми актами Приднестровской Молдавской Республики, принимаемыми в соответствии с настоящим Законом;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о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руководитель оператора обмена цифровых валют – лицо, осуществляющее функции единоличного исполнительного органа юридического лица, в том числе лицо, его замещающее либо уполномоченное на осуществление указанных функций;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п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связанное физическое лицо – учредитель оператора обмена цифровых валют или работник оператора обмена цифровых валют, состоящий с ним в трудовых отношениях;</w:t>
      </w:r>
    </w:p>
    <w:p w:rsidR="004E1B54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р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скрытый </w:t>
      </w:r>
      <w:proofErr w:type="spellStart"/>
      <w:r w:rsidR="00B37BDE" w:rsidRPr="00403B83">
        <w:rPr>
          <w:rFonts w:eastAsia="Calibri"/>
          <w:sz w:val="28"/>
          <w:szCs w:val="28"/>
          <w:lang w:eastAsia="ru-RU"/>
        </w:rPr>
        <w:t>майнинг</w:t>
      </w:r>
      <w:proofErr w:type="spellEnd"/>
      <w:r w:rsidR="00B37BDE" w:rsidRPr="00403B83">
        <w:rPr>
          <w:rFonts w:eastAsia="Calibri"/>
          <w:sz w:val="28"/>
          <w:szCs w:val="28"/>
          <w:lang w:eastAsia="ru-RU"/>
        </w:rPr>
        <w:t xml:space="preserve"> цифровой валюты – незаконное использование </w:t>
      </w:r>
      <w:r w:rsidR="004E1B54" w:rsidRPr="00403B83">
        <w:rPr>
          <w:rFonts w:eastAsia="Calibri"/>
          <w:sz w:val="28"/>
          <w:szCs w:val="28"/>
          <w:lang w:eastAsia="ru-RU"/>
        </w:rPr>
        <w:t xml:space="preserve">вычислительной мощности чужого программного, программно-технического и (или) технического средства для </w:t>
      </w:r>
      <w:proofErr w:type="spellStart"/>
      <w:r w:rsidR="004E1B54" w:rsidRPr="00403B83">
        <w:rPr>
          <w:rFonts w:eastAsia="Calibri"/>
          <w:sz w:val="28"/>
          <w:szCs w:val="28"/>
          <w:lang w:eastAsia="ru-RU"/>
        </w:rPr>
        <w:t>майнинга</w:t>
      </w:r>
      <w:proofErr w:type="spellEnd"/>
      <w:r w:rsidR="004E1B54" w:rsidRPr="00403B83">
        <w:rPr>
          <w:rFonts w:eastAsia="Calibri"/>
          <w:sz w:val="28"/>
          <w:szCs w:val="28"/>
          <w:lang w:eastAsia="ru-RU"/>
        </w:rPr>
        <w:t xml:space="preserve"> цифровой валюты без ведома владельца такого средства;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с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стационарный офис оператора обмена цифровых валют – приобретенное оператором обмена цифровых валют в собственность или полученное им в аренду (субаренду) или в безвозмездное пользование нежилое помещение, в котором оператор обмена цифровых валют осуществляет деятельность с цифровой валютой;</w:t>
      </w:r>
    </w:p>
    <w:p w:rsidR="00B37BDE" w:rsidRPr="00403B83" w:rsidRDefault="00A019DF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lastRenderedPageBreak/>
        <w:t>т</w:t>
      </w:r>
      <w:proofErr w:type="gramEnd"/>
      <w:r w:rsidR="00AD60E9"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технология распределенного реестра – информационная технология, представляющая собой совокупность баз данных, тождественность содержащейся информации в которых обеспечивается на основе установленных алгоритмов (алгоритма), поддерживающая распределенное хранение зашифрованных данных с применением средств криптографии;</w:t>
      </w:r>
    </w:p>
    <w:p w:rsidR="00B37BDE" w:rsidRPr="00403B83" w:rsidRDefault="00A019DF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у</w:t>
      </w:r>
      <w:proofErr w:type="gramEnd"/>
      <w:r w:rsidR="00AD60E9"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угроза – потенциальная возможность нарушения доступности, целостности или конфиденциальности информации в информационной системе, способная привести к нанесению ущерба;</w:t>
      </w:r>
    </w:p>
    <w:p w:rsidR="00B37BDE" w:rsidRPr="00403B83" w:rsidRDefault="00A019DF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ф</w:t>
      </w:r>
      <w:proofErr w:type="gramEnd"/>
      <w:r w:rsidR="00AD60E9"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удаленная точка обслуживания – передвижное средство (программное, программно-техническое или техническое), используемое оператором обмена цифровых валют для осуществления деятельности с цифровой валютой, не подпадающее под действие законодательства Приднестровской Молдавской Республики, регулирующего порядок применения контрольно-кассовых аппаратов (машин);</w:t>
      </w:r>
    </w:p>
    <w:p w:rsidR="00B37BDE" w:rsidRPr="00403B83" w:rsidRDefault="00A019DF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х</w:t>
      </w:r>
      <w:proofErr w:type="gramEnd"/>
      <w:r w:rsidR="00AD60E9"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>уполномоченный орган – уполномоченный Правительством Приднестровской Молдавской Республики исполнительный орган государственной власти, осуществляющий функции</w:t>
      </w:r>
      <w:r w:rsidR="00F55A92" w:rsidRPr="00403B83">
        <w:rPr>
          <w:rFonts w:eastAsia="Calibri"/>
          <w:sz w:val="28"/>
          <w:szCs w:val="28"/>
          <w:lang w:eastAsia="ru-RU"/>
        </w:rPr>
        <w:t xml:space="preserve"> </w:t>
      </w:r>
      <w:r w:rsidR="00B37BDE" w:rsidRPr="00403B83">
        <w:rPr>
          <w:rFonts w:eastAsia="Calibri"/>
          <w:sz w:val="28"/>
          <w:szCs w:val="28"/>
          <w:lang w:eastAsia="ru-RU"/>
        </w:rPr>
        <w:t>контроля (надзора) в сфере оборота цифровой валюты на территории Приднестровской Молдавской Республики;</w:t>
      </w:r>
    </w:p>
    <w:p w:rsidR="00B37BDE" w:rsidRPr="00403B83" w:rsidRDefault="00A019DF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ц</w:t>
      </w:r>
      <w:r w:rsidR="00AD60E9" w:rsidRPr="00403B83">
        <w:rPr>
          <w:rFonts w:eastAsia="Calibri"/>
          <w:sz w:val="28"/>
          <w:szCs w:val="28"/>
          <w:lang w:eastAsia="ru-RU"/>
        </w:rPr>
        <w:t xml:space="preserve">)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цифровая валюта – совокупность электронных данных (цифрового кода или обозначения), создаваемых и учитываемых в информационной системе, функционирующей на основе технологии распределенного реестра или иной аналогичной информационной технологии, доступ к которым осуществляется с использованием программных средств и (или) материальных носителей информации, которые могут быть предложены в качестве средства платежа, не являющегося денежной единицей Приднестровской Молдавской Республики, а также </w:t>
      </w:r>
      <w:r w:rsidR="00B37BDE" w:rsidRPr="00403B83">
        <w:rPr>
          <w:rFonts w:eastAsia="Times New Roman"/>
          <w:sz w:val="28"/>
          <w:szCs w:val="28"/>
          <w:lang w:eastAsia="ru-RU"/>
        </w:rPr>
        <w:t>могут являться объектом передачи, хранения и иных гражданско-правовых сделок. При этом в отношении таких электронных данных отсутствует лицо, обязанное перед каждым</w:t>
      </w:r>
      <w:r w:rsidR="00B37BDE" w:rsidRPr="00403B83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B37BDE" w:rsidRPr="00403B83">
        <w:rPr>
          <w:rFonts w:eastAsia="Times New Roman"/>
          <w:sz w:val="28"/>
          <w:szCs w:val="28"/>
          <w:lang w:eastAsia="ru-RU"/>
        </w:rPr>
        <w:t>их обладателем, за исключением случаев возникновения такого обязательства из условий их создания.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5.</w:t>
      </w:r>
      <w:r w:rsidRPr="00403B83">
        <w:rPr>
          <w:rFonts w:eastAsia="Calibri"/>
          <w:sz w:val="28"/>
          <w:szCs w:val="28"/>
          <w:lang w:eastAsia="ru-RU"/>
        </w:rPr>
        <w:t xml:space="preserve"> Правовой статус цифровой валюты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Цифровая валюта не является валютой, ценной бумагой, валютной ценностью, а также законным платежным средством на территории Приднестровской Молдавской Республики.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2. Цифровая валюта не удостоверяет имущественные и (или) неимущественные права, в том числе права требования на другие объекты гражданских прав, за исключением случаев возникновения такого обязательства из условий ее создания.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3. Запрещается на территории Приднестровской Молдавской Республики принимать цифровую валюту в качестве средства платежа или иного встречного предоставления за передаваемые товары, выполняемые </w:t>
      </w:r>
      <w:r w:rsidRPr="00403B83">
        <w:rPr>
          <w:rFonts w:eastAsia="Calibri"/>
          <w:sz w:val="28"/>
          <w:szCs w:val="28"/>
          <w:lang w:eastAsia="ru-RU"/>
        </w:rPr>
        <w:lastRenderedPageBreak/>
        <w:t>работы, оказываемые услуги, а также иного способа, позволяющего предполагать оплату цифровой валютой товаров (работ, услуг).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4. Запрещается осуществлять на территории Приднестровской Молдавской Республики деятельность по добыче (</w:t>
      </w:r>
      <w:proofErr w:type="spellStart"/>
      <w:r w:rsidRPr="00403B83">
        <w:rPr>
          <w:rFonts w:eastAsia="Calibri"/>
          <w:sz w:val="28"/>
          <w:szCs w:val="28"/>
          <w:lang w:eastAsia="ru-RU"/>
        </w:rPr>
        <w:t>майнингу</w:t>
      </w:r>
      <w:proofErr w:type="spellEnd"/>
      <w:r w:rsidRPr="00403B83">
        <w:rPr>
          <w:rFonts w:eastAsia="Calibri"/>
          <w:sz w:val="28"/>
          <w:szCs w:val="28"/>
          <w:lang w:eastAsia="ru-RU"/>
        </w:rPr>
        <w:t>) цифровой валюты.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5. Деятельность с цифровой валютой осуществляется исключительно специальным субъектом – оператором обмена цифровых валют, имеющим лицензию, выданную в установленном настоящим Законом порядке.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6. В отношении цифровой валюты отсутствует лицо, обязанное перед каждым обладателем цифровой валюты выполнять какие-либо обязательства, включая обеспечение стоимости, выплату денежных средств, хранение или иные гарантии. Обязанное лицо может возникать исключительно в случаях, прямо предусмотренных условиями выпуска цифровой валюты.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Обладатели цифровой валюты самостоятельно несут риски, связанные с ее хранением, использованием и оборотом, включая риски утраты доступа к цифровой валюте и потери ее стоимости.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6.</w:t>
      </w:r>
      <w:r w:rsidRPr="00403B83">
        <w:rPr>
          <w:rFonts w:eastAsia="Calibri"/>
          <w:sz w:val="28"/>
          <w:szCs w:val="28"/>
          <w:lang w:eastAsia="ru-RU"/>
        </w:rPr>
        <w:t xml:space="preserve"> Право собственности на цифровую валюту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</w:t>
      </w:r>
      <w:r w:rsidR="00B37BDE" w:rsidRPr="00403B83">
        <w:rPr>
          <w:rFonts w:eastAsia="Calibri"/>
          <w:sz w:val="28"/>
          <w:szCs w:val="28"/>
          <w:lang w:eastAsia="ru-RU"/>
        </w:rPr>
        <w:t>Обладатель цифровой валюты может обладать правом собственности на данную цифровую валюту.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2.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Содержание права собственности на цифровую валюту, за исключением случаев, прямо предусмотренных настоящим Законом, включает в себя право владеть ключом цифровой валюты и (или) самой цифровой валютой, право пользоваться и распоряжаться цифровой валютой, если это не противоречит законодательству Приднестровской Молдавской Республики. 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3. </w:t>
      </w:r>
      <w:r w:rsidR="00B37BDE" w:rsidRPr="00403B83">
        <w:rPr>
          <w:rFonts w:eastAsia="Calibri"/>
          <w:sz w:val="28"/>
          <w:szCs w:val="28"/>
          <w:lang w:eastAsia="ru-RU"/>
        </w:rPr>
        <w:t>Владение, пользование и распор</w:t>
      </w:r>
      <w:r w:rsidR="00F55A92" w:rsidRPr="00403B83">
        <w:rPr>
          <w:rFonts w:eastAsia="Calibri"/>
          <w:sz w:val="28"/>
          <w:szCs w:val="28"/>
          <w:lang w:eastAsia="ru-RU"/>
        </w:rPr>
        <w:t>яжение цифровой валютой фиксирую</w:t>
      </w:r>
      <w:r w:rsidR="00B37BDE" w:rsidRPr="00403B83">
        <w:rPr>
          <w:rFonts w:eastAsia="Calibri"/>
          <w:sz w:val="28"/>
          <w:szCs w:val="28"/>
          <w:lang w:eastAsia="ru-RU"/>
        </w:rPr>
        <w:t>тся в соответствующей информационной системе</w:t>
      </w:r>
      <w:r w:rsidR="00F55A92" w:rsidRPr="00403B83">
        <w:rPr>
          <w:rFonts w:eastAsia="Calibri"/>
          <w:sz w:val="28"/>
          <w:szCs w:val="28"/>
          <w:lang w:eastAsia="ru-RU"/>
        </w:rPr>
        <w:t xml:space="preserve"> обращения цифровой валюты и могу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т фиксироваться на материальном носителе информации, принадлежащем обладателю и (или) владельцу цифровой валюты. 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4.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Оператор обмена цифровых валют становится обладателем цифровой валюты или приобретает право собственности на цифровую валюту: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в рамках совершенной сделки покупки цифровой валюты.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В случае выплаты наличных денежных средств сделка считается совершенной в момент получения покупателем соответствующей суммы наличных денежных средств.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В случае выплаты безналичных денежных средств сделка считается совершенной в момент поступления соответствующей суммы денежных средств на текущий счет покупателя; 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в момент получения цифровой валюты от ее обладателя в рамках сделки обмена цифровой валюты.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Моментом получения цифровой валюты является момент поступления цифровой валюты в соответствующую информационную систему обращения </w:t>
      </w:r>
      <w:r w:rsidRPr="00403B83">
        <w:rPr>
          <w:rFonts w:eastAsia="Calibri"/>
          <w:sz w:val="28"/>
          <w:szCs w:val="28"/>
          <w:lang w:eastAsia="ru-RU"/>
        </w:rPr>
        <w:lastRenderedPageBreak/>
        <w:t>цифровой валюты и (или) ключа цифровой валюты</w:t>
      </w:r>
      <w:r w:rsidR="00F55A92" w:rsidRPr="00403B83">
        <w:rPr>
          <w:rFonts w:eastAsia="Calibri"/>
          <w:sz w:val="28"/>
          <w:szCs w:val="28"/>
          <w:lang w:eastAsia="ru-RU"/>
        </w:rPr>
        <w:t>,</w:t>
      </w:r>
      <w:r w:rsidRPr="00403B83">
        <w:rPr>
          <w:rFonts w:eastAsia="Calibri"/>
          <w:sz w:val="28"/>
          <w:szCs w:val="28"/>
          <w:lang w:eastAsia="ru-RU"/>
        </w:rPr>
        <w:t xml:space="preserve"> и (или) данных, позволяющих получить доступ к распоряжению цифровой валютой, на материальный носитель информации, принадлежащий оператору обмена цифровых валют, либо момент передачи материального носителя информации, </w:t>
      </w:r>
      <w:r w:rsidR="00521311" w:rsidRPr="00403B83">
        <w:rPr>
          <w:rFonts w:eastAsia="Calibri"/>
          <w:sz w:val="28"/>
          <w:szCs w:val="28"/>
          <w:lang w:eastAsia="ru-RU"/>
        </w:rPr>
        <w:t>на котором хран</w:t>
      </w:r>
      <w:r w:rsidR="00E14B69" w:rsidRPr="00403B83">
        <w:rPr>
          <w:rFonts w:eastAsia="Calibri"/>
          <w:sz w:val="28"/>
          <w:szCs w:val="28"/>
          <w:lang w:eastAsia="ru-RU"/>
        </w:rPr>
        <w:t>я</w:t>
      </w:r>
      <w:r w:rsidR="00521311" w:rsidRPr="00403B83">
        <w:rPr>
          <w:rFonts w:eastAsia="Calibri"/>
          <w:sz w:val="28"/>
          <w:szCs w:val="28"/>
          <w:lang w:eastAsia="ru-RU"/>
        </w:rPr>
        <w:t>тся</w:t>
      </w:r>
      <w:r w:rsidRPr="00403B83">
        <w:rPr>
          <w:rFonts w:eastAsia="Calibri"/>
          <w:sz w:val="28"/>
          <w:szCs w:val="28"/>
          <w:lang w:eastAsia="ru-RU"/>
        </w:rPr>
        <w:t xml:space="preserve"> ключ цифровой валюты и (или) данные, позволяющие получить доступ к распоряжению цифровой валютой, оператору обмена цифровых валют</w:t>
      </w:r>
      <w:r w:rsidR="00F55A92" w:rsidRPr="00403B83">
        <w:rPr>
          <w:rFonts w:eastAsia="Calibri"/>
          <w:sz w:val="28"/>
          <w:szCs w:val="28"/>
          <w:lang w:eastAsia="ru-RU"/>
        </w:rPr>
        <w:t xml:space="preserve"> как получателю цифровой валюты</w:t>
      </w:r>
      <w:r w:rsidRPr="00403B83">
        <w:rPr>
          <w:rFonts w:eastAsia="Calibri"/>
          <w:sz w:val="28"/>
          <w:szCs w:val="28"/>
          <w:lang w:eastAsia="ru-RU"/>
        </w:rPr>
        <w:t>.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5.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Физическое лицо становится обладателем цифровой валюты или приобретает право собственности на цифровую валюту: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в рамках совершенной сделки покупки цифровой валюты.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В случае оплаты цифровой валюты наличными денежными средствами сделка считается совершенной в момент получения оператором обмена цифровых валют (его уполномоченным работником) соответствующей суммы наличных денежных средств.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В случае оплаты цифровой валюты безналичными денежными средствами сделка считается совершенной в момент списания с банковского счета физического лица соответствующей суммы безналичных денежных средств на банковский счет оператора обмена цифровых валют; 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в момент получения цифровой валюты от оператора обмена цифровых валют в рамках сделки обмена цифровой валюты.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Моментом получения цифровой валюты является момент поступления цифровой валюты в соответствующую информационную систему обращения цифровой валюты и (или) ключа цифровой валюты</w:t>
      </w:r>
      <w:r w:rsidR="0092687A" w:rsidRPr="00403B83">
        <w:rPr>
          <w:rFonts w:eastAsia="Calibri"/>
          <w:sz w:val="28"/>
          <w:szCs w:val="28"/>
          <w:lang w:eastAsia="ru-RU"/>
        </w:rPr>
        <w:t>,</w:t>
      </w:r>
      <w:r w:rsidRPr="00403B83">
        <w:rPr>
          <w:rFonts w:eastAsia="Calibri"/>
          <w:sz w:val="28"/>
          <w:szCs w:val="28"/>
          <w:lang w:eastAsia="ru-RU"/>
        </w:rPr>
        <w:t xml:space="preserve"> и (или) данных, позволяющих получить доступ к распоряжению цифровой валютой, на материальный носитель информации, принадлежащий физическому лицу как получателю цифровой валюты, либо момент передачи материального носителя информации, </w:t>
      </w:r>
      <w:r w:rsidR="00611346" w:rsidRPr="00403B83">
        <w:rPr>
          <w:rFonts w:eastAsia="Calibri"/>
          <w:sz w:val="28"/>
          <w:szCs w:val="28"/>
          <w:lang w:eastAsia="ru-RU"/>
        </w:rPr>
        <w:t>на котором хран</w:t>
      </w:r>
      <w:r w:rsidR="008C0353" w:rsidRPr="00403B83">
        <w:rPr>
          <w:rFonts w:eastAsia="Calibri"/>
          <w:sz w:val="28"/>
          <w:szCs w:val="28"/>
          <w:lang w:eastAsia="ru-RU"/>
        </w:rPr>
        <w:t>я</w:t>
      </w:r>
      <w:r w:rsidR="00611346" w:rsidRPr="00403B83">
        <w:rPr>
          <w:rFonts w:eastAsia="Calibri"/>
          <w:sz w:val="28"/>
          <w:szCs w:val="28"/>
          <w:lang w:eastAsia="ru-RU"/>
        </w:rPr>
        <w:t>тся</w:t>
      </w:r>
      <w:r w:rsidRPr="00403B83">
        <w:rPr>
          <w:rFonts w:eastAsia="Calibri"/>
          <w:sz w:val="28"/>
          <w:szCs w:val="28"/>
          <w:lang w:eastAsia="ru-RU"/>
        </w:rPr>
        <w:t xml:space="preserve"> ключ цифровой валюты и (или) данные, позволяющие получить доступ к распоряжению цифровой валютой, физическому лицу как получател</w:t>
      </w:r>
      <w:r w:rsidR="00E4376B" w:rsidRPr="00403B83">
        <w:rPr>
          <w:rFonts w:eastAsia="Calibri"/>
          <w:sz w:val="28"/>
          <w:szCs w:val="28"/>
          <w:lang w:eastAsia="ru-RU"/>
        </w:rPr>
        <w:t>ю</w:t>
      </w:r>
      <w:r w:rsidRPr="00403B83">
        <w:rPr>
          <w:rFonts w:eastAsia="Calibri"/>
          <w:sz w:val="28"/>
          <w:szCs w:val="28"/>
          <w:lang w:eastAsia="ru-RU"/>
        </w:rPr>
        <w:t xml:space="preserve"> цифровой валюты.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6. </w:t>
      </w:r>
      <w:r w:rsidR="00B37BDE" w:rsidRPr="00403B83">
        <w:rPr>
          <w:rFonts w:eastAsia="Calibri"/>
          <w:sz w:val="28"/>
          <w:szCs w:val="28"/>
          <w:lang w:eastAsia="ru-RU"/>
        </w:rPr>
        <w:t>В случае передачи ключа цифровой валюты и (или) данных, позволяющих получить доступ к распоряжению цифровой валютой, на материальном носителе информации право собственности на цифровую валюту переходит одновременно с приобретением данного материального носителя информации при условии получения покупателем возможности доступа к указанным ключу и (или) данным.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В указанном случае в цену цифровой валюты может включаться цена материального носителя информации.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7.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В случае возникновения спора о праве собственности на цифровую валюту спор подлежит разрешению в судебном порядке. </w:t>
      </w:r>
    </w:p>
    <w:p w:rsidR="00E4376B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7.</w:t>
      </w:r>
      <w:r w:rsidRPr="00403B83">
        <w:rPr>
          <w:rFonts w:eastAsia="Calibri"/>
          <w:sz w:val="28"/>
          <w:szCs w:val="28"/>
          <w:lang w:eastAsia="ru-RU"/>
        </w:rPr>
        <w:t xml:space="preserve"> Операции с цифров</w:t>
      </w:r>
      <w:r w:rsidR="006C4EC3" w:rsidRPr="00403B83">
        <w:rPr>
          <w:rFonts w:eastAsia="Calibri"/>
          <w:sz w:val="28"/>
          <w:szCs w:val="28"/>
          <w:lang w:eastAsia="ru-RU"/>
        </w:rPr>
        <w:t xml:space="preserve">ой </w:t>
      </w:r>
      <w:r w:rsidRPr="00403B83">
        <w:rPr>
          <w:rFonts w:eastAsia="Calibri"/>
          <w:sz w:val="28"/>
          <w:szCs w:val="28"/>
          <w:lang w:eastAsia="ru-RU"/>
        </w:rPr>
        <w:t>валют</w:t>
      </w:r>
      <w:r w:rsidR="006C4EC3" w:rsidRPr="00403B83">
        <w:rPr>
          <w:rFonts w:eastAsia="Calibri"/>
          <w:sz w:val="28"/>
          <w:szCs w:val="28"/>
          <w:lang w:eastAsia="ru-RU"/>
        </w:rPr>
        <w:t>ой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</w:t>
      </w:r>
      <w:r w:rsidR="00B37BDE" w:rsidRPr="00403B83">
        <w:rPr>
          <w:rFonts w:eastAsia="Calibri"/>
          <w:sz w:val="28"/>
          <w:szCs w:val="28"/>
          <w:lang w:eastAsia="ru-RU"/>
        </w:rPr>
        <w:t>К операциям с цифровой валютой, разрешенным в рамках деятельности с цифровой валютой</w:t>
      </w:r>
      <w:r w:rsidR="00793FE7" w:rsidRPr="00403B83">
        <w:rPr>
          <w:rFonts w:eastAsia="Calibri"/>
          <w:sz w:val="28"/>
          <w:szCs w:val="28"/>
          <w:lang w:eastAsia="ru-RU"/>
        </w:rPr>
        <w:t>,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 относятся: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покупка и (или) продажа цифровой валюты;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lastRenderedPageBreak/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обмен одной цифровой валюты на другую.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Сделки с цифровой валютой совершаются исключительно между оператором обмена цифровых валют и физическими лицами.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Приобретение, хранение, передача (перевод) и продажа </w:t>
      </w:r>
      <w:r w:rsidR="00C308A1" w:rsidRPr="00403B83">
        <w:rPr>
          <w:rFonts w:eastAsia="Calibri"/>
          <w:sz w:val="28"/>
          <w:szCs w:val="28"/>
          <w:lang w:eastAsia="ru-RU"/>
        </w:rPr>
        <w:t xml:space="preserve">цифровой валюты </w:t>
      </w:r>
      <w:r w:rsidRPr="00403B83">
        <w:rPr>
          <w:rFonts w:eastAsia="Calibri"/>
          <w:sz w:val="28"/>
          <w:szCs w:val="28"/>
          <w:lang w:eastAsia="ru-RU"/>
        </w:rPr>
        <w:t>допускаются к осуществлению оператором обмена цифровых валют в целях операций с цифров</w:t>
      </w:r>
      <w:r w:rsidR="00793FE7" w:rsidRPr="00403B83">
        <w:rPr>
          <w:rFonts w:eastAsia="Calibri"/>
          <w:sz w:val="28"/>
          <w:szCs w:val="28"/>
          <w:lang w:eastAsia="ru-RU"/>
        </w:rPr>
        <w:t>ой</w:t>
      </w:r>
      <w:r w:rsidRPr="00403B83">
        <w:rPr>
          <w:rFonts w:eastAsia="Calibri"/>
          <w:sz w:val="28"/>
          <w:szCs w:val="28"/>
          <w:lang w:eastAsia="ru-RU"/>
        </w:rPr>
        <w:t xml:space="preserve"> валют</w:t>
      </w:r>
      <w:r w:rsidR="00793FE7" w:rsidRPr="00403B83">
        <w:rPr>
          <w:rFonts w:eastAsia="Calibri"/>
          <w:sz w:val="28"/>
          <w:szCs w:val="28"/>
          <w:lang w:eastAsia="ru-RU"/>
        </w:rPr>
        <w:t>ой</w:t>
      </w:r>
      <w:r w:rsidRPr="00403B83">
        <w:rPr>
          <w:rFonts w:eastAsia="Calibri"/>
          <w:sz w:val="28"/>
          <w:szCs w:val="28"/>
          <w:lang w:eastAsia="ru-RU"/>
        </w:rPr>
        <w:t>, предусмотренны</w:t>
      </w:r>
      <w:r w:rsidR="00793FE7" w:rsidRPr="00403B83">
        <w:rPr>
          <w:rFonts w:eastAsia="Calibri"/>
          <w:sz w:val="28"/>
          <w:szCs w:val="28"/>
          <w:lang w:eastAsia="ru-RU"/>
        </w:rPr>
        <w:t>х</w:t>
      </w:r>
      <w:r w:rsidRPr="00403B83">
        <w:rPr>
          <w:rFonts w:eastAsia="Calibri"/>
          <w:sz w:val="28"/>
          <w:szCs w:val="28"/>
          <w:lang w:eastAsia="ru-RU"/>
        </w:rPr>
        <w:t xml:space="preserve"> частью первой настоящего пункта.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2. </w:t>
      </w:r>
      <w:r w:rsidR="00B37BDE" w:rsidRPr="00403B83">
        <w:rPr>
          <w:rFonts w:eastAsia="Calibri"/>
          <w:sz w:val="28"/>
          <w:szCs w:val="28"/>
          <w:lang w:eastAsia="ru-RU"/>
        </w:rPr>
        <w:t>Операции покупки и (или) продажи цифров</w:t>
      </w:r>
      <w:r w:rsidR="00793FE7" w:rsidRPr="00403B83">
        <w:rPr>
          <w:rFonts w:eastAsia="Calibri"/>
          <w:sz w:val="28"/>
          <w:szCs w:val="28"/>
          <w:lang w:eastAsia="ru-RU"/>
        </w:rPr>
        <w:t>ой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 валют</w:t>
      </w:r>
      <w:r w:rsidR="00793FE7" w:rsidRPr="00403B83">
        <w:rPr>
          <w:rFonts w:eastAsia="Calibri"/>
          <w:sz w:val="28"/>
          <w:szCs w:val="28"/>
          <w:lang w:eastAsia="ru-RU"/>
        </w:rPr>
        <w:t>ы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 осуществляются в приднестровских рублях и в иностранной валюте.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3. Юридическим лицам, их филиалам и представительствам, за исключением случаев, предусмотренных настоящим Законом, запрещается: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являться обладателями (владельцами) цифровой валюты;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привлекать цифровую валюту во вклады, инвестиции либо иные формы привлечения денежных средств;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принимать цифров</w:t>
      </w:r>
      <w:r w:rsidR="00793FE7" w:rsidRPr="00403B83">
        <w:rPr>
          <w:rFonts w:eastAsia="Calibri"/>
          <w:sz w:val="28"/>
          <w:szCs w:val="28"/>
          <w:lang w:eastAsia="ru-RU"/>
        </w:rPr>
        <w:t>ую</w:t>
      </w:r>
      <w:r w:rsidRPr="00403B83">
        <w:rPr>
          <w:rFonts w:eastAsia="Calibri"/>
          <w:sz w:val="28"/>
          <w:szCs w:val="28"/>
          <w:lang w:eastAsia="ru-RU"/>
        </w:rPr>
        <w:t xml:space="preserve"> валют</w:t>
      </w:r>
      <w:r w:rsidR="00793FE7" w:rsidRPr="00403B83">
        <w:rPr>
          <w:rFonts w:eastAsia="Calibri"/>
          <w:sz w:val="28"/>
          <w:szCs w:val="28"/>
          <w:lang w:eastAsia="ru-RU"/>
        </w:rPr>
        <w:t>у</w:t>
      </w:r>
      <w:r w:rsidRPr="00403B83">
        <w:rPr>
          <w:rFonts w:eastAsia="Calibri"/>
          <w:sz w:val="28"/>
          <w:szCs w:val="28"/>
          <w:lang w:eastAsia="ru-RU"/>
        </w:rPr>
        <w:t xml:space="preserve"> в доверительное управление;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создавать и распространять производные финансовые инструменты и ценные бумаги посредством цифровых валют.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4. Индивидуальным предпринимателям запрещается: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являться обладателями (владельцами) цифровой валюты;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принимать цифров</w:t>
      </w:r>
      <w:r w:rsidR="00793FE7" w:rsidRPr="00403B83">
        <w:rPr>
          <w:rFonts w:eastAsia="Calibri"/>
          <w:sz w:val="28"/>
          <w:szCs w:val="28"/>
          <w:lang w:eastAsia="ru-RU"/>
        </w:rPr>
        <w:t>ую валюту</w:t>
      </w:r>
      <w:r w:rsidRPr="00403B83">
        <w:rPr>
          <w:rFonts w:eastAsia="Calibri"/>
          <w:sz w:val="28"/>
          <w:szCs w:val="28"/>
          <w:lang w:eastAsia="ru-RU"/>
        </w:rPr>
        <w:t xml:space="preserve"> в доверительное управление или привлекать ее для любых операций, связанных с привлечением инвестиций или иными формами привлечения денежных средств;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создавать и распространять производные финансовые инструменты посредством цифровых валют.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8.</w:t>
      </w:r>
      <w:r w:rsidRPr="00403B83">
        <w:rPr>
          <w:rFonts w:eastAsia="Calibri"/>
          <w:sz w:val="28"/>
          <w:szCs w:val="28"/>
          <w:lang w:eastAsia="ru-RU"/>
        </w:rPr>
        <w:t xml:space="preserve"> Особенности оборота цифровой валюты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1. Обременение цифровой валюты или ограничение распоряжения цифровой валютой возможно исключительно на основании судебного решения.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2. В случае если цифровая валюта находится под обременением, в том числе под арестом, или в отношении нее ограничено право распоряжения либо цифровая валюта изъята из гражданского оборота, отчуждение такой цифровой валюты не допускается и любая заключенная сделка об отчуждении такой цифровой валюты является ничтожной.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9.</w:t>
      </w:r>
      <w:r w:rsidRPr="00403B83">
        <w:rPr>
          <w:rFonts w:eastAsia="Calibri"/>
          <w:sz w:val="28"/>
          <w:szCs w:val="28"/>
          <w:lang w:eastAsia="ru-RU"/>
        </w:rPr>
        <w:t xml:space="preserve"> Участники сферы оборота цифровой валюты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Участниками сферы оборота цифровой валюты являются: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операторы обмена цифровых валют;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не являющиеся индивидуальными предпринимателями физические лица, которые</w:t>
      </w:r>
      <w:r w:rsidR="00793FE7" w:rsidRPr="00403B83">
        <w:rPr>
          <w:rFonts w:eastAsia="Calibri"/>
          <w:sz w:val="28"/>
          <w:szCs w:val="28"/>
          <w:lang w:eastAsia="ru-RU"/>
        </w:rPr>
        <w:t xml:space="preserve"> осуществляют операции с цифровой</w:t>
      </w:r>
      <w:r w:rsidRPr="00403B83">
        <w:rPr>
          <w:rFonts w:eastAsia="Calibri"/>
          <w:sz w:val="28"/>
          <w:szCs w:val="28"/>
          <w:lang w:eastAsia="ru-RU"/>
        </w:rPr>
        <w:t xml:space="preserve"> валют</w:t>
      </w:r>
      <w:r w:rsidR="00793FE7" w:rsidRPr="00403B83">
        <w:rPr>
          <w:rFonts w:eastAsia="Calibri"/>
          <w:sz w:val="28"/>
          <w:szCs w:val="28"/>
          <w:lang w:eastAsia="ru-RU"/>
        </w:rPr>
        <w:t>ой</w:t>
      </w:r>
      <w:r w:rsidRPr="00403B83">
        <w:rPr>
          <w:rFonts w:eastAsia="Calibri"/>
          <w:sz w:val="28"/>
          <w:szCs w:val="28"/>
          <w:lang w:eastAsia="ru-RU"/>
        </w:rPr>
        <w:t xml:space="preserve"> в собственных интересах.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793FE7" w:rsidRPr="00403B83" w:rsidRDefault="00793FE7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lastRenderedPageBreak/>
        <w:t>Статья 10.</w:t>
      </w:r>
      <w:r w:rsidRPr="00403B83">
        <w:rPr>
          <w:rFonts w:eastAsia="Calibri"/>
          <w:sz w:val="28"/>
          <w:szCs w:val="28"/>
          <w:lang w:eastAsia="ru-RU"/>
        </w:rPr>
        <w:t xml:space="preserve"> Права участников сферы оборота цифровой валюты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Участники сферы оборота цифровой валюты имеют право: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открывать в банках Приднестровской Молдавской Республики и использовать для осуществления операций с </w:t>
      </w:r>
      <w:r w:rsidR="00793FE7" w:rsidRPr="00403B83">
        <w:rPr>
          <w:rFonts w:eastAsia="Calibri"/>
          <w:sz w:val="28"/>
          <w:szCs w:val="28"/>
          <w:lang w:eastAsia="ru-RU"/>
        </w:rPr>
        <w:t xml:space="preserve">цифровой валютой </w:t>
      </w:r>
      <w:r w:rsidRPr="00403B83">
        <w:rPr>
          <w:rFonts w:eastAsia="Calibri"/>
          <w:sz w:val="28"/>
          <w:szCs w:val="28"/>
          <w:lang w:eastAsia="ru-RU"/>
        </w:rPr>
        <w:t>банковские счета;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на судебную и другие способы защиты своих прав на цифровую валюту от нарушений со стороны других участников сферы оборота цифровой валюты;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на защиту своих персональных данных в порядке, предусмотренном законодательством Приднестровской Молдавской Республики в сфере защиты персональных данных;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самостоятельно устанавливать цены на цифровые валюты, по которым осуществляются операции с ними.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2. Физические лица имеют право: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получать от операторов обмена цифровых валют необходимую доступную и достоверную информацию о юридическом лице, правилах его работы, исчерпывающе</w:t>
      </w:r>
      <w:r w:rsidR="00F2752C" w:rsidRPr="00403B83">
        <w:rPr>
          <w:rFonts w:eastAsia="Calibri"/>
          <w:sz w:val="28"/>
          <w:szCs w:val="28"/>
          <w:lang w:eastAsia="ru-RU"/>
        </w:rPr>
        <w:t>м</w:t>
      </w:r>
      <w:r w:rsidRPr="00403B83">
        <w:rPr>
          <w:rFonts w:eastAsia="Calibri"/>
          <w:sz w:val="28"/>
          <w:szCs w:val="28"/>
          <w:lang w:eastAsia="ru-RU"/>
        </w:rPr>
        <w:t xml:space="preserve"> перечн</w:t>
      </w:r>
      <w:r w:rsidR="00F2752C" w:rsidRPr="00403B83">
        <w:rPr>
          <w:rFonts w:eastAsia="Calibri"/>
          <w:sz w:val="28"/>
          <w:szCs w:val="28"/>
          <w:lang w:eastAsia="ru-RU"/>
        </w:rPr>
        <w:t>е</w:t>
      </w:r>
      <w:r w:rsidRPr="00403B83">
        <w:rPr>
          <w:rFonts w:eastAsia="Calibri"/>
          <w:sz w:val="28"/>
          <w:szCs w:val="28"/>
          <w:lang w:eastAsia="ru-RU"/>
        </w:rPr>
        <w:t xml:space="preserve"> условий осуществления им операций, а также имеющихся возможност</w:t>
      </w:r>
      <w:r w:rsidR="00F2752C" w:rsidRPr="00403B83">
        <w:rPr>
          <w:rFonts w:eastAsia="Calibri"/>
          <w:sz w:val="28"/>
          <w:szCs w:val="28"/>
          <w:lang w:eastAsia="ru-RU"/>
        </w:rPr>
        <w:t>ях</w:t>
      </w:r>
      <w:r w:rsidRPr="00403B83">
        <w:rPr>
          <w:rFonts w:eastAsia="Calibri"/>
          <w:sz w:val="28"/>
          <w:szCs w:val="28"/>
          <w:lang w:eastAsia="ru-RU"/>
        </w:rPr>
        <w:t xml:space="preserve"> защиты своих прав;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получать надлежащее качество услуг, связанных с оборотом цифровой валюты.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3. Оператор обмена цифровых валют в целях осуществления операций с </w:t>
      </w:r>
      <w:r w:rsidR="00D7646D" w:rsidRPr="00403B83">
        <w:rPr>
          <w:rFonts w:eastAsia="Calibri"/>
          <w:sz w:val="28"/>
          <w:szCs w:val="28"/>
          <w:lang w:eastAsia="ru-RU"/>
        </w:rPr>
        <w:t>цифровой валютой</w:t>
      </w:r>
      <w:r w:rsidRPr="00403B83">
        <w:rPr>
          <w:rFonts w:eastAsia="Calibri"/>
          <w:sz w:val="28"/>
          <w:szCs w:val="28"/>
          <w:lang w:eastAsia="ru-RU"/>
        </w:rPr>
        <w:t>, предусмотренных пунктом 1 статьи 7 настоящего Закона, вправе: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открывать банковские счета в приднестровских рублях и в иностранной валюте;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приобретать иностранную валюту в банках Приднестровской Молдавской Республики;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снимать со своих счетов наличные приднестровские рубли и наличную иностранную валюту.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11.</w:t>
      </w:r>
      <w:r w:rsidRPr="00403B83">
        <w:rPr>
          <w:rFonts w:eastAsia="Calibri"/>
          <w:sz w:val="28"/>
          <w:szCs w:val="28"/>
          <w:lang w:eastAsia="ru-RU"/>
        </w:rPr>
        <w:t xml:space="preserve"> Обязанности участников сферы оборота цифровой валюты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Участники сферы оборота цифровой валюты обязаны: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осуществлять операции с </w:t>
      </w:r>
      <w:r w:rsidR="004A4381" w:rsidRPr="00403B83">
        <w:rPr>
          <w:rFonts w:eastAsia="Calibri"/>
          <w:sz w:val="28"/>
          <w:szCs w:val="28"/>
          <w:lang w:eastAsia="ru-RU"/>
        </w:rPr>
        <w:t xml:space="preserve">цифровой валютой </w:t>
      </w:r>
      <w:r w:rsidRPr="00403B83">
        <w:rPr>
          <w:rFonts w:eastAsia="Calibri"/>
          <w:sz w:val="28"/>
          <w:szCs w:val="28"/>
          <w:lang w:eastAsia="ru-RU"/>
        </w:rPr>
        <w:t xml:space="preserve">добросовестно и на собственный риск;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учитывать особенности функционирования информационных систем обращения цифровых валют, используемых для проведения операций с </w:t>
      </w:r>
      <w:r w:rsidR="004A4381" w:rsidRPr="00403B83">
        <w:rPr>
          <w:rFonts w:eastAsia="Calibri"/>
          <w:sz w:val="28"/>
          <w:szCs w:val="28"/>
          <w:lang w:eastAsia="ru-RU"/>
        </w:rPr>
        <w:t>цифровой валютой</w:t>
      </w:r>
      <w:r w:rsidRPr="00403B83">
        <w:rPr>
          <w:rFonts w:eastAsia="Calibri"/>
          <w:sz w:val="28"/>
          <w:szCs w:val="28"/>
          <w:lang w:eastAsia="ru-RU"/>
        </w:rPr>
        <w:t xml:space="preserve">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в) при осуществлении операций с </w:t>
      </w:r>
      <w:r w:rsidR="004A4381" w:rsidRPr="00403B83">
        <w:rPr>
          <w:rFonts w:eastAsia="Calibri"/>
          <w:sz w:val="28"/>
          <w:szCs w:val="28"/>
          <w:lang w:eastAsia="ru-RU"/>
        </w:rPr>
        <w:t>цифровой валютой</w:t>
      </w:r>
      <w:r w:rsidRPr="00403B83">
        <w:rPr>
          <w:rFonts w:eastAsia="Calibri"/>
          <w:sz w:val="28"/>
          <w:szCs w:val="28"/>
          <w:lang w:eastAsia="ru-RU"/>
        </w:rPr>
        <w:t xml:space="preserve"> соблюдать требования настоящего Закона, законодательства Приднестровской Молдавской Республики в сфере противодействия легализации (отмыванию) доходов, полученных преступным путем, и финансированию терроризма, а также нормативных правовых актов Правительства Приднестровской Молдавской Республики, уполномоченного органа, центрального банка </w:t>
      </w:r>
      <w:r w:rsidRPr="00403B83">
        <w:rPr>
          <w:rFonts w:eastAsia="Calibri"/>
          <w:sz w:val="28"/>
          <w:szCs w:val="28"/>
          <w:lang w:eastAsia="ru-RU"/>
        </w:rPr>
        <w:lastRenderedPageBreak/>
        <w:t>Приднестровской Молдавской Республики и других нормативных правовых актов Приднестровской Молдавской Республики, регулирующих оборот цифровой валюты;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операторы обмена цифровых валют обязаны по запросу других участников сферы оборота цифровой валюты предоставлять необходимую доступную и достоверную информацию о себе, правилах своей работы, исчерпывающем перечне условий осуществления операций, а также имеющихся возможностях защиты прав пользователей – других участников сферы оборота цифровой валюты.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AD60E9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12.</w:t>
      </w:r>
      <w:r w:rsidRPr="00403B83">
        <w:rPr>
          <w:rFonts w:eastAsia="Calibri"/>
          <w:sz w:val="28"/>
          <w:szCs w:val="28"/>
          <w:lang w:eastAsia="ru-RU"/>
        </w:rPr>
        <w:t xml:space="preserve"> Государственное регулирование 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                    </w:t>
      </w:r>
      <w:proofErr w:type="gramStart"/>
      <w:r w:rsidR="00B37BDE"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="00B37BDE" w:rsidRPr="00403B83">
        <w:rPr>
          <w:rFonts w:eastAsia="Calibri"/>
          <w:sz w:val="28"/>
          <w:szCs w:val="28"/>
          <w:lang w:eastAsia="ru-RU"/>
        </w:rPr>
        <w:t xml:space="preserve"> сфере оборота цифровой валюты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</w:t>
      </w:r>
      <w:r w:rsidR="00B37BDE" w:rsidRPr="00403B83">
        <w:rPr>
          <w:rFonts w:eastAsia="Calibri"/>
          <w:sz w:val="28"/>
          <w:szCs w:val="28"/>
          <w:lang w:eastAsia="ru-RU"/>
        </w:rPr>
        <w:t>Правительство Приднестровской Молдавской Республики является органом государственного регулирования в сфере оборота цифровой валюты и в целях настоящего Закона обладает следующими полномочиями: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реализует государственную политику по развитию и функционированию сферы оборота цифровой валюты;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устанавливает порядок формирования и условия использования уставного капитала оператора обмена цифровых валют;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в пределах своей компетенции, установленной настоящим Законом, принимает обязательные для исполнения операторами обмена цифровых валют нормативные правовые акты</w:t>
      </w:r>
      <w:r w:rsidR="004C2FF4" w:rsidRPr="00403B83">
        <w:rPr>
          <w:rFonts w:eastAsia="Calibri"/>
          <w:sz w:val="28"/>
          <w:szCs w:val="28"/>
          <w:lang w:eastAsia="ru-RU"/>
        </w:rPr>
        <w:t xml:space="preserve"> Приднестровской Молдавской Республики</w:t>
      </w:r>
      <w:r w:rsidRPr="00403B83">
        <w:rPr>
          <w:rFonts w:eastAsia="Calibri"/>
          <w:sz w:val="28"/>
          <w:szCs w:val="28"/>
          <w:lang w:eastAsia="ru-RU"/>
        </w:rPr>
        <w:t xml:space="preserve">. </w:t>
      </w:r>
    </w:p>
    <w:p w:rsidR="00B37BDE" w:rsidRPr="00403B83" w:rsidRDefault="00AD60E9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2.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В целях настоящего Закона уполномоченный орган наделяется следующими полномочиями: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принимает в рамках своих полномочий, предусмотренных настоящим Законом, обязательные для исполнения операторами обмена цифровых валют нормативные правовые акты, регламентирующие правила осуществления деятельности с цифровой валютой;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определяет порядок лицензирования деятельности с цифровой валютой;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определяет порядок ведения реестра </w:t>
      </w:r>
      <w:r w:rsidR="0052517E" w:rsidRPr="00403B83">
        <w:rPr>
          <w:rFonts w:eastAsia="Calibri"/>
          <w:sz w:val="28"/>
          <w:szCs w:val="28"/>
          <w:lang w:eastAsia="ru-RU"/>
        </w:rPr>
        <w:t xml:space="preserve">лицензированных </w:t>
      </w:r>
      <w:r w:rsidRPr="00403B83">
        <w:rPr>
          <w:rFonts w:eastAsia="Calibri"/>
          <w:sz w:val="28"/>
          <w:szCs w:val="28"/>
          <w:lang w:eastAsia="ru-RU"/>
        </w:rPr>
        <w:t>операторов обмена цифровых валют, включения в реестр и исключения из него;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определяет правила деятельности с цифровой валютой, в том числе правила осуществления операций с цифровой валютой и правила обслуживания физических лиц</w:t>
      </w:r>
      <w:r w:rsidR="0052517E" w:rsidRPr="00403B83">
        <w:rPr>
          <w:rFonts w:eastAsia="Calibri"/>
          <w:sz w:val="28"/>
          <w:szCs w:val="28"/>
          <w:lang w:eastAsia="ru-RU"/>
        </w:rPr>
        <w:t xml:space="preserve"> – </w:t>
      </w:r>
      <w:r w:rsidRPr="00403B83">
        <w:rPr>
          <w:rFonts w:eastAsia="Calibri"/>
          <w:sz w:val="28"/>
          <w:szCs w:val="28"/>
          <w:lang w:eastAsia="ru-RU"/>
        </w:rPr>
        <w:t>клиентов операторов обмена цифровых валют;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д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определяет порядок и требования к отчетности операторов обмена цифровых валют, правила ее предоставления в уполномоченный орган;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е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осуществляет контроль (надзор) в сфере оборота цифровой валюты на предмет выявления рисков и соблюдения требований настоящего Закона, иных нормативных правовых актов Приднестровской Молдавской Республики;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lastRenderedPageBreak/>
        <w:t>ж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принимает предусмотренные законодательством Приднестровской Молдавской Республики меры воздействия в отношении операторов обмена цифровых валют; 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з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осуществляет координацию и взаимодействие с другими государственными органами и организациями по развитию и функционированию сферы оборота цифровой валюты;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и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осуществляет выработку предложений по определению приоритетных направлений дальнейшего развития и совершенствованию законодательства </w:t>
      </w:r>
      <w:r w:rsidR="006E4539" w:rsidRPr="00403B83">
        <w:rPr>
          <w:rFonts w:eastAsia="Calibri"/>
          <w:sz w:val="28"/>
          <w:szCs w:val="28"/>
          <w:lang w:eastAsia="ru-RU"/>
        </w:rPr>
        <w:t xml:space="preserve">Приднестровской Молдавской Республики </w:t>
      </w:r>
      <w:r w:rsidRPr="00403B83">
        <w:rPr>
          <w:rFonts w:eastAsia="Calibri"/>
          <w:sz w:val="28"/>
          <w:szCs w:val="28"/>
          <w:lang w:eastAsia="ru-RU"/>
        </w:rPr>
        <w:t xml:space="preserve">в сфере оборота цифровой валюты;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к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проводит экспертизу проектов нормативных правовых актов, регулирующих оборот цифровой валюты, в том числе с привлечением специалистов из других сфер регулирования;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л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осуществляет иные полномочия, предусмотренные настоящим Законом.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13.</w:t>
      </w:r>
      <w:r w:rsidRPr="00403B83">
        <w:rPr>
          <w:rFonts w:eastAsia="Calibri"/>
          <w:sz w:val="28"/>
          <w:szCs w:val="28"/>
          <w:lang w:eastAsia="ru-RU"/>
        </w:rPr>
        <w:t xml:space="preserve"> Лицензирование деятельности с цифровой валютой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F8705D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</w:t>
      </w:r>
      <w:r w:rsidR="00B37BDE" w:rsidRPr="00403B83">
        <w:rPr>
          <w:rFonts w:eastAsia="Calibri"/>
          <w:sz w:val="28"/>
          <w:szCs w:val="28"/>
          <w:lang w:eastAsia="ru-RU"/>
        </w:rPr>
        <w:t>Деятельность с цифровой валютой на территории Приднестровской Молдавской Республики подлежит лицензированию.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Право на осуществление деятельности с цифровой валютой возникает у юридического лица с момента выдачи лицензии.</w:t>
      </w:r>
    </w:p>
    <w:p w:rsidR="00B37BDE" w:rsidRPr="00403B83" w:rsidRDefault="009C7966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</w:rPr>
        <w:t>2. Лицензия на осуществление деятельности с цифровой валютой выдается сроком на 1 (один) год</w:t>
      </w:r>
      <w:r w:rsidR="00B37BDE" w:rsidRPr="00403B83">
        <w:rPr>
          <w:rFonts w:eastAsia="Calibri"/>
          <w:sz w:val="28"/>
          <w:szCs w:val="28"/>
          <w:lang w:eastAsia="ru-RU"/>
        </w:rPr>
        <w:t>.</w:t>
      </w:r>
    </w:p>
    <w:p w:rsidR="00B37BDE" w:rsidRPr="00403B83" w:rsidRDefault="00F8705D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3. </w:t>
      </w:r>
      <w:r w:rsidR="00B37BDE" w:rsidRPr="00403B83">
        <w:rPr>
          <w:rFonts w:eastAsia="Calibri"/>
          <w:sz w:val="28"/>
          <w:szCs w:val="28"/>
          <w:lang w:eastAsia="ru-RU"/>
        </w:rPr>
        <w:t>Порядок выдачи, переоформления, приостановления и ограничения лицензии устанавлива</w:t>
      </w:r>
      <w:r w:rsidR="00951AA7" w:rsidRPr="00403B83">
        <w:rPr>
          <w:rFonts w:eastAsia="Calibri"/>
          <w:sz w:val="28"/>
          <w:szCs w:val="28"/>
          <w:lang w:eastAsia="ru-RU"/>
        </w:rPr>
        <w:t>е</w:t>
      </w:r>
      <w:r w:rsidR="00B37BDE" w:rsidRPr="00403B83">
        <w:rPr>
          <w:rFonts w:eastAsia="Calibri"/>
          <w:sz w:val="28"/>
          <w:szCs w:val="28"/>
          <w:lang w:eastAsia="ru-RU"/>
        </w:rPr>
        <w:t>тся нормативными правовыми актами уполномоченного органа.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4. Уполномоченный орган ведет реестр лицензированных операторов обмена цифровых валют, который подлежит публикации на официальном сайте уполномоченного органа в глобальной сети Интернет.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5. Уполномоченный орган направляет информацию о выданной лицензии и включении юридического лица в реестр лицензированных операторов обмена цифровых валют в центральный банк Приднестровской Молдавской Республики.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Факт получения центральным банком Приднестровской Молдавской Республики уведомления о включении юридического лица в реестр лицензированных операторов обмена цифровых валют и выдач</w:t>
      </w:r>
      <w:r w:rsidR="00951AA7" w:rsidRPr="00403B83">
        <w:rPr>
          <w:rFonts w:eastAsia="Calibri"/>
          <w:sz w:val="28"/>
          <w:szCs w:val="28"/>
          <w:lang w:eastAsia="ru-RU"/>
        </w:rPr>
        <w:t>е</w:t>
      </w:r>
      <w:r w:rsidRPr="00403B83">
        <w:rPr>
          <w:rFonts w:eastAsia="Calibri"/>
          <w:sz w:val="28"/>
          <w:szCs w:val="28"/>
          <w:lang w:eastAsia="ru-RU"/>
        </w:rPr>
        <w:t xml:space="preserve"> ему лицензии является основанием для получения оператором обмена цифровых валют права на реализацию физическим лицам цифровой валюты за наличную и (или) безналичную иностранную валюту, в том числе с использованием банковских (платежных) карт на территории Приднестровской Молдавской Республики.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6. Настоящим Законом устанавливаются основные лицензионные требования к соискателю лицензии (оператору обмена цифровых валют):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lastRenderedPageBreak/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наличие оплаченного уставного капитала в размере, установленном в соответствии со статьей 16 настоящего Закона;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подтверждение законности источников формирования уставного капитала;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наличие стационарного офиса </w:t>
      </w:r>
      <w:r w:rsidR="00951AA7" w:rsidRPr="00403B83">
        <w:rPr>
          <w:rFonts w:eastAsia="Calibri"/>
          <w:sz w:val="28"/>
          <w:szCs w:val="28"/>
          <w:lang w:eastAsia="ru-RU"/>
        </w:rPr>
        <w:t xml:space="preserve">оператора </w:t>
      </w:r>
      <w:r w:rsidR="004B5C4D" w:rsidRPr="00403B83">
        <w:rPr>
          <w:rFonts w:eastAsia="Calibri"/>
          <w:sz w:val="28"/>
          <w:szCs w:val="28"/>
          <w:lang w:eastAsia="ru-RU"/>
        </w:rPr>
        <w:t xml:space="preserve">обмена </w:t>
      </w:r>
      <w:r w:rsidR="00951AA7" w:rsidRPr="00403B83">
        <w:rPr>
          <w:rFonts w:eastAsia="Calibri"/>
          <w:sz w:val="28"/>
          <w:szCs w:val="28"/>
          <w:lang w:eastAsia="ru-RU"/>
        </w:rPr>
        <w:t xml:space="preserve">цифровых валют </w:t>
      </w:r>
      <w:r w:rsidRPr="00403B83">
        <w:rPr>
          <w:rFonts w:eastAsia="Calibri"/>
          <w:sz w:val="28"/>
          <w:szCs w:val="28"/>
          <w:lang w:eastAsia="ru-RU"/>
        </w:rPr>
        <w:t>на территории Приднестровской Молдавской Республики;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наличие программных, программно-технических средств, необходимых для осуществления деятельности с цифровой валютой, внутренних документов, регламентирующих порядок использования указанных средств, обеспечение информационной безопасности;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д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наличие кошелька цифровых валют, созданного (открытого) для осуществления деятельности с цифровой валютой;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е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наличие внутренних документов, утверждающих правила осуществления операций с </w:t>
      </w:r>
      <w:r w:rsidR="004B5C4D" w:rsidRPr="00403B83">
        <w:rPr>
          <w:rFonts w:eastAsia="Calibri"/>
          <w:sz w:val="28"/>
          <w:szCs w:val="28"/>
          <w:lang w:eastAsia="ru-RU"/>
        </w:rPr>
        <w:t>цифровой валютой</w:t>
      </w:r>
      <w:r w:rsidRPr="00403B83">
        <w:rPr>
          <w:rFonts w:eastAsia="Calibri"/>
          <w:sz w:val="28"/>
          <w:szCs w:val="28"/>
          <w:lang w:eastAsia="ru-RU"/>
        </w:rPr>
        <w:t>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ж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наличие правил и процедур по соблюдению требований законодательства </w:t>
      </w:r>
      <w:r w:rsidR="00C524F5" w:rsidRPr="00403B83">
        <w:rPr>
          <w:rFonts w:eastAsia="Calibri"/>
          <w:sz w:val="28"/>
          <w:szCs w:val="28"/>
          <w:lang w:eastAsia="ru-RU"/>
        </w:rPr>
        <w:t xml:space="preserve">Приднестровской Молдавской Республики </w:t>
      </w:r>
      <w:r w:rsidRPr="00403B83">
        <w:rPr>
          <w:rFonts w:eastAsia="Calibri"/>
          <w:sz w:val="28"/>
          <w:szCs w:val="28"/>
          <w:lang w:eastAsia="ru-RU"/>
        </w:rPr>
        <w:t>в сфере противодействия легализации (отмыванию) доходов, полученных преступным путем, и финансированию терроризма;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з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соответствие учредителей, участников (акционеров), руководителя и главного бухгалтера квалификационным требованиям, установленным настоящим Законом.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14.</w:t>
      </w:r>
      <w:r w:rsidRPr="00403B83">
        <w:rPr>
          <w:rFonts w:eastAsia="Calibri"/>
          <w:sz w:val="28"/>
          <w:szCs w:val="28"/>
          <w:lang w:eastAsia="ru-RU"/>
        </w:rPr>
        <w:t xml:space="preserve"> Оператор обмена цифровых валют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F8705D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Оператор обмена цифровых валют осуществляет свою деятельность на основании лицензии, выданной уполномоченным органом. </w:t>
      </w:r>
    </w:p>
    <w:p w:rsidR="00B37BDE" w:rsidRPr="00403B83" w:rsidRDefault="00F8705D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2.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Совмещение деятельности с цифровой валютой с другими видами предпринимательской деятельности не допускается. </w:t>
      </w:r>
    </w:p>
    <w:p w:rsidR="00B37BDE" w:rsidRPr="00403B83" w:rsidRDefault="00F8705D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3.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Деятельность с цифровой валютой осуществляется в стационарном офисе </w:t>
      </w:r>
      <w:r w:rsidR="00470D5C" w:rsidRPr="00403B83">
        <w:rPr>
          <w:rFonts w:eastAsia="Calibri"/>
          <w:sz w:val="28"/>
          <w:szCs w:val="28"/>
          <w:lang w:eastAsia="ru-RU"/>
        </w:rPr>
        <w:t xml:space="preserve">оператора </w:t>
      </w:r>
      <w:r w:rsidR="004B5C4D" w:rsidRPr="00403B83">
        <w:rPr>
          <w:rFonts w:eastAsia="Calibri"/>
          <w:sz w:val="28"/>
          <w:szCs w:val="28"/>
          <w:lang w:eastAsia="ru-RU"/>
        </w:rPr>
        <w:t xml:space="preserve">обмена </w:t>
      </w:r>
      <w:r w:rsidR="00470D5C" w:rsidRPr="00403B83">
        <w:rPr>
          <w:rFonts w:eastAsia="Calibri"/>
          <w:sz w:val="28"/>
          <w:szCs w:val="28"/>
          <w:lang w:eastAsia="ru-RU"/>
        </w:rPr>
        <w:t xml:space="preserve">цифровых валют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и может осуществляться посредством удаленной точки обслуживания.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15.</w:t>
      </w:r>
      <w:r w:rsidRPr="00403B83">
        <w:rPr>
          <w:rFonts w:eastAsia="Calibri"/>
          <w:sz w:val="28"/>
          <w:szCs w:val="28"/>
          <w:lang w:eastAsia="ru-RU"/>
        </w:rPr>
        <w:t xml:space="preserve"> Требования к оператору обмена цифровых валют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B92EFD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</w:t>
      </w:r>
      <w:r w:rsidR="00B37BDE" w:rsidRPr="00403B83">
        <w:rPr>
          <w:rFonts w:eastAsia="Calibri"/>
          <w:sz w:val="28"/>
          <w:szCs w:val="28"/>
          <w:lang w:eastAsia="ru-RU"/>
        </w:rPr>
        <w:t>Оператор обмена цифровых валют осуществляет свою деятельность в соответствии с настоящим Законом и иными нормативными правовыми актами Приднестровской Молдавской Республики.</w:t>
      </w:r>
    </w:p>
    <w:p w:rsidR="00B37BDE" w:rsidRPr="00403B83" w:rsidRDefault="00B92EFD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2.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Оператор обмена цифровых валют </w:t>
      </w:r>
      <w:r w:rsidR="00470D5C" w:rsidRPr="00403B83">
        <w:rPr>
          <w:rFonts w:eastAsia="Calibri"/>
          <w:sz w:val="28"/>
          <w:szCs w:val="28"/>
          <w:lang w:eastAsia="ru-RU"/>
        </w:rPr>
        <w:t xml:space="preserve">должен </w:t>
      </w:r>
      <w:r w:rsidR="00B37BDE" w:rsidRPr="00403B83">
        <w:rPr>
          <w:rFonts w:eastAsia="Calibri"/>
          <w:sz w:val="28"/>
          <w:szCs w:val="28"/>
          <w:lang w:eastAsia="ru-RU"/>
        </w:rPr>
        <w:t>соответств</w:t>
      </w:r>
      <w:r w:rsidR="00470D5C" w:rsidRPr="00403B83">
        <w:rPr>
          <w:rFonts w:eastAsia="Calibri"/>
          <w:sz w:val="28"/>
          <w:szCs w:val="28"/>
          <w:lang w:eastAsia="ru-RU"/>
        </w:rPr>
        <w:t>овать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 лицензионным требованиям, установленным настоящим Законом, на дату получения лицензии и в течение всего срока действия лицензии.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3. Оператор обмена цифровых валют при осуществлении деятельности с цифровой валютой обязан: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обеспечивать функционирование системы внутреннего контроля;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lastRenderedPageBreak/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соблюдать требования законодательства </w:t>
      </w:r>
      <w:r w:rsidR="00470D5C" w:rsidRPr="00403B83">
        <w:rPr>
          <w:rFonts w:eastAsia="Calibri"/>
          <w:sz w:val="28"/>
          <w:szCs w:val="28"/>
          <w:lang w:eastAsia="ru-RU"/>
        </w:rPr>
        <w:t xml:space="preserve">Приднестровской Молдавской Республики </w:t>
      </w:r>
      <w:r w:rsidRPr="00403B83">
        <w:rPr>
          <w:rFonts w:eastAsia="Calibri"/>
          <w:sz w:val="28"/>
          <w:szCs w:val="28"/>
          <w:lang w:eastAsia="ru-RU"/>
        </w:rPr>
        <w:t>в сфере противодействия легализации (отмыванию) доходов, полученных преступным путем</w:t>
      </w:r>
      <w:r w:rsidR="00470D5C" w:rsidRPr="00403B83">
        <w:rPr>
          <w:rFonts w:eastAsia="Calibri"/>
          <w:sz w:val="28"/>
          <w:szCs w:val="28"/>
          <w:lang w:eastAsia="ru-RU"/>
        </w:rPr>
        <w:t>,</w:t>
      </w:r>
      <w:r w:rsidRPr="00403B83">
        <w:rPr>
          <w:rFonts w:eastAsia="Calibri"/>
          <w:sz w:val="28"/>
          <w:szCs w:val="28"/>
          <w:lang w:eastAsia="ru-RU"/>
        </w:rPr>
        <w:t xml:space="preserve"> и финансированию терроризма;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обеспечивать защиту персональных данных в соответствии с законодательством Приднестровской Молдавской Республики в сфере защиты персональных данных;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обеспечивать информационную безопасность используемых информационных систем;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д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вести учет операций с </w:t>
      </w:r>
      <w:r w:rsidR="00472613" w:rsidRPr="00403B83">
        <w:rPr>
          <w:rFonts w:eastAsia="Calibri"/>
          <w:sz w:val="28"/>
          <w:szCs w:val="28"/>
          <w:lang w:eastAsia="ru-RU"/>
        </w:rPr>
        <w:t>цифровой валютой</w:t>
      </w:r>
      <w:r w:rsidRPr="00403B83">
        <w:rPr>
          <w:rFonts w:eastAsia="Calibri"/>
          <w:sz w:val="28"/>
          <w:szCs w:val="28"/>
          <w:lang w:eastAsia="ru-RU"/>
        </w:rPr>
        <w:t xml:space="preserve">, предусмотренных </w:t>
      </w:r>
      <w:r w:rsidR="001A0106" w:rsidRPr="00403B83">
        <w:rPr>
          <w:rFonts w:eastAsia="Calibri"/>
          <w:sz w:val="28"/>
          <w:szCs w:val="28"/>
          <w:lang w:eastAsia="ru-RU"/>
        </w:rPr>
        <w:br/>
      </w:r>
      <w:r w:rsidRPr="00403B83">
        <w:rPr>
          <w:rFonts w:eastAsia="Calibri"/>
          <w:sz w:val="28"/>
          <w:szCs w:val="28"/>
          <w:lang w:eastAsia="ru-RU"/>
        </w:rPr>
        <w:t xml:space="preserve">пунктом 1 статьи 7 настоящего Закона, в том числе совершаемых посредством кошелька цифровых валют, открытого на имя связанного физического лица, и обеспечивать хранение информации о совершенных операциях в порядке и сроки, </w:t>
      </w:r>
      <w:r w:rsidR="001808CB" w:rsidRPr="00403B83">
        <w:rPr>
          <w:rFonts w:eastAsia="Calibri"/>
          <w:sz w:val="28"/>
          <w:szCs w:val="28"/>
          <w:lang w:eastAsia="ru-RU"/>
        </w:rPr>
        <w:t>определенные</w:t>
      </w:r>
      <w:r w:rsidRPr="00403B83">
        <w:rPr>
          <w:rFonts w:eastAsia="Calibri"/>
          <w:sz w:val="28"/>
          <w:szCs w:val="28"/>
          <w:lang w:eastAsia="ru-RU"/>
        </w:rPr>
        <w:t xml:space="preserve"> уполномоченным органом;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е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выполнять предписания и запросы уполномоченного органа и представлять в уполномоченный орган отчетность по операциям с </w:t>
      </w:r>
      <w:r w:rsidR="00472613" w:rsidRPr="00403B83">
        <w:rPr>
          <w:rFonts w:eastAsia="Calibri"/>
          <w:sz w:val="28"/>
          <w:szCs w:val="28"/>
          <w:lang w:eastAsia="ru-RU"/>
        </w:rPr>
        <w:t>цифровой валютой</w:t>
      </w:r>
      <w:r w:rsidRPr="00403B83">
        <w:rPr>
          <w:rFonts w:eastAsia="Calibri"/>
          <w:sz w:val="28"/>
          <w:szCs w:val="28"/>
          <w:lang w:eastAsia="ru-RU"/>
        </w:rPr>
        <w:t xml:space="preserve"> и иную информацию </w:t>
      </w:r>
      <w:r w:rsidR="00A753CD" w:rsidRPr="00403B83">
        <w:rPr>
          <w:sz w:val="28"/>
          <w:szCs w:val="28"/>
        </w:rPr>
        <w:t>в соответствии с законодательством Приднестровской Молдавской Республики</w:t>
      </w:r>
      <w:r w:rsidRPr="00403B83">
        <w:rPr>
          <w:rFonts w:eastAsia="Calibri"/>
          <w:sz w:val="28"/>
          <w:szCs w:val="28"/>
          <w:lang w:eastAsia="ru-RU"/>
        </w:rPr>
        <w:t xml:space="preserve"> в порядке и сроки, определенные уполномоченным органом;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ж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представлять в центральный банк Приднестровской Молдавской Республики внутренние документы и иную информацию в рамках процедур, предусмотренных законодательством Приднестровской Молдавской Республики в сфере противодействия легализации (отмыванию) доходов, полученных преступным путем, и финансированию терроризма;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з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обеспечивать раскрытие клиентам информации о рисках, связанных с операциями с </w:t>
      </w:r>
      <w:r w:rsidR="00472613" w:rsidRPr="00403B83">
        <w:rPr>
          <w:rFonts w:eastAsia="Calibri"/>
          <w:sz w:val="28"/>
          <w:szCs w:val="28"/>
          <w:lang w:eastAsia="ru-RU"/>
        </w:rPr>
        <w:t>цифровой валютой</w:t>
      </w:r>
      <w:r w:rsidRPr="00403B83">
        <w:rPr>
          <w:rFonts w:eastAsia="Calibri"/>
          <w:sz w:val="28"/>
          <w:szCs w:val="28"/>
          <w:lang w:eastAsia="ru-RU"/>
        </w:rPr>
        <w:t>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и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в целях осуществления операций с </w:t>
      </w:r>
      <w:r w:rsidR="00472613" w:rsidRPr="00403B83">
        <w:rPr>
          <w:rFonts w:eastAsia="Calibri"/>
          <w:sz w:val="28"/>
          <w:szCs w:val="28"/>
          <w:lang w:eastAsia="ru-RU"/>
        </w:rPr>
        <w:t>цифровой валютой</w:t>
      </w:r>
      <w:r w:rsidRPr="00403B83">
        <w:rPr>
          <w:rFonts w:eastAsia="Calibri"/>
          <w:sz w:val="28"/>
          <w:szCs w:val="28"/>
          <w:lang w:eastAsia="ru-RU"/>
        </w:rPr>
        <w:t>, предусмотренных пункт</w:t>
      </w:r>
      <w:r w:rsidR="00865917" w:rsidRPr="00403B83">
        <w:rPr>
          <w:rFonts w:eastAsia="Calibri"/>
          <w:sz w:val="28"/>
          <w:szCs w:val="28"/>
          <w:lang w:eastAsia="ru-RU"/>
        </w:rPr>
        <w:t>ом</w:t>
      </w:r>
      <w:r w:rsidRPr="00403B83">
        <w:rPr>
          <w:rFonts w:eastAsia="Calibri"/>
          <w:sz w:val="28"/>
          <w:szCs w:val="28"/>
          <w:lang w:eastAsia="ru-RU"/>
        </w:rPr>
        <w:t xml:space="preserve"> 1 статьи 7 настоящего Закона, использовать банковские счета в приднестровских рублях и в иностранной валюте.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Оператор обмена цифровых валют может открывать банковские счета только в одном банке Приднестровской Молдавской Республики;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к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соблюдать ограничения и запреты, установленные настоящим Законом.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4. Используемые оператором обмена цифровых валют информационные системы, в которых осуществляется обработка персональных данных, должны быть размещены на серверах, находящихся на территории Приднестровской Молдавской Республики, и соответствовать требованиям к информационной безопасности, предусмотренным законодательством Приднестровской Молдавской Республики.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Times New Roman"/>
          <w:sz w:val="28"/>
          <w:szCs w:val="28"/>
          <w:lang w:eastAsia="ru-RU"/>
        </w:rPr>
        <w:t>Перечень указанных информационных систем, используемых оператором обмена цифровой валюты</w:t>
      </w:r>
      <w:r w:rsidRPr="00403B83"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программных, программно-технических и (или) технических </w:t>
      </w:r>
      <w:r w:rsidRPr="00403B83">
        <w:rPr>
          <w:rFonts w:eastAsia="Times New Roman"/>
          <w:sz w:val="28"/>
          <w:szCs w:val="28"/>
          <w:lang w:eastAsia="ru-RU"/>
        </w:rPr>
        <w:t xml:space="preserve">средств, а также внутренние документы оператора обмена цифровой валюты должны быть направлены на согласование в уполномоченный орган и согласованы с ним, в том числе при направлении заявления о предоставлении лицензии, а также в случаях изменения нормативных правовых актов, регулирующих деятельность по </w:t>
      </w:r>
      <w:r w:rsidRPr="00403B83">
        <w:rPr>
          <w:rFonts w:eastAsia="Times New Roman"/>
          <w:sz w:val="28"/>
          <w:szCs w:val="28"/>
          <w:lang w:eastAsia="ru-RU"/>
        </w:rPr>
        <w:lastRenderedPageBreak/>
        <w:t>обмену цифровой валюты, и замены или изменения используемых систем и средств.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F434B6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16.</w:t>
      </w:r>
      <w:r w:rsidRPr="00403B83">
        <w:rPr>
          <w:rFonts w:eastAsia="Calibri"/>
          <w:sz w:val="28"/>
          <w:szCs w:val="28"/>
          <w:lang w:eastAsia="ru-RU"/>
        </w:rPr>
        <w:t xml:space="preserve"> Требования к уставному капиталу оператора </w:t>
      </w:r>
    </w:p>
    <w:p w:rsidR="00B37BDE" w:rsidRPr="00403B83" w:rsidRDefault="00F434B6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                    </w:t>
      </w:r>
      <w:proofErr w:type="gramStart"/>
      <w:r w:rsidR="00B37BDE" w:rsidRPr="00403B83">
        <w:rPr>
          <w:rFonts w:eastAsia="Calibri"/>
          <w:sz w:val="28"/>
          <w:szCs w:val="28"/>
          <w:lang w:eastAsia="ru-RU"/>
        </w:rPr>
        <w:t>обмена</w:t>
      </w:r>
      <w:proofErr w:type="gramEnd"/>
      <w:r w:rsidR="00B37BDE" w:rsidRPr="00403B83">
        <w:rPr>
          <w:rFonts w:eastAsia="Calibri"/>
          <w:sz w:val="28"/>
          <w:szCs w:val="28"/>
          <w:lang w:eastAsia="ru-RU"/>
        </w:rPr>
        <w:t xml:space="preserve"> цифровых валют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Уставный капитал оператора обмена цифровых валют формируется в приднестровских рублях. 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2. </w:t>
      </w:r>
      <w:r w:rsidR="00B37BDE" w:rsidRPr="00403B83">
        <w:rPr>
          <w:rFonts w:eastAsia="Calibri"/>
          <w:sz w:val="28"/>
          <w:szCs w:val="28"/>
          <w:lang w:eastAsia="ru-RU"/>
        </w:rPr>
        <w:t>Порядок формирования и условия использования уставного капитала оператора об</w:t>
      </w:r>
      <w:r w:rsidR="006E3F38" w:rsidRPr="00403B83">
        <w:rPr>
          <w:rFonts w:eastAsia="Calibri"/>
          <w:sz w:val="28"/>
          <w:szCs w:val="28"/>
          <w:lang w:eastAsia="ru-RU"/>
        </w:rPr>
        <w:t>мена цифровых валют устанавливаю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тся Правительством Приднестровской Молдавской Республики. 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3.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Размер уставного капитала должен быть не менее эквивалента, </w:t>
      </w:r>
      <w:r w:rsidRPr="00403B83">
        <w:rPr>
          <w:rFonts w:eastAsia="Calibri"/>
          <w:sz w:val="28"/>
          <w:szCs w:val="28"/>
          <w:lang w:eastAsia="ru-RU"/>
        </w:rPr>
        <w:br/>
      </w:r>
      <w:r w:rsidR="00B37BDE" w:rsidRPr="00403B83">
        <w:rPr>
          <w:rFonts w:eastAsia="Calibri"/>
          <w:sz w:val="28"/>
          <w:szCs w:val="28"/>
          <w:lang w:eastAsia="ru-RU"/>
        </w:rPr>
        <w:t>равного 1</w:t>
      </w:r>
      <w:r w:rsidRPr="00403B83">
        <w:rPr>
          <w:rFonts w:eastAsia="Calibri"/>
          <w:sz w:val="28"/>
          <w:szCs w:val="28"/>
          <w:lang w:eastAsia="ru-RU"/>
        </w:rPr>
        <w:t> </w:t>
      </w:r>
      <w:r w:rsidR="00B37BDE" w:rsidRPr="00403B83">
        <w:rPr>
          <w:rFonts w:eastAsia="Calibri"/>
          <w:sz w:val="28"/>
          <w:szCs w:val="28"/>
          <w:lang w:eastAsia="ru-RU"/>
        </w:rPr>
        <w:t>000</w:t>
      </w:r>
      <w:r w:rsidRPr="00403B83">
        <w:rPr>
          <w:rFonts w:eastAsia="Calibri"/>
          <w:sz w:val="28"/>
          <w:szCs w:val="28"/>
          <w:lang w:eastAsia="ru-RU"/>
        </w:rPr>
        <w:t> 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000 (одному миллиону) долларов США, и определяется по официальному курсу центрального банка Приднестровской Молдавской Республики, действующему на дату, </w:t>
      </w:r>
      <w:r w:rsidR="00086752" w:rsidRPr="00403B83">
        <w:rPr>
          <w:rFonts w:eastAsia="Calibri"/>
          <w:sz w:val="28"/>
          <w:szCs w:val="28"/>
          <w:lang w:eastAsia="ru-RU"/>
        </w:rPr>
        <w:t xml:space="preserve">которая на 10 (десять) календарных дней предшествует дате </w:t>
      </w:r>
      <w:r w:rsidR="00B37BDE" w:rsidRPr="00403B83">
        <w:rPr>
          <w:rFonts w:eastAsia="Calibri"/>
          <w:sz w:val="28"/>
          <w:szCs w:val="28"/>
          <w:lang w:eastAsia="ru-RU"/>
        </w:rPr>
        <w:t>подачи заявления на получение лицензии в уполномоченный орган.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4. </w:t>
      </w:r>
      <w:r w:rsidR="00B37BDE" w:rsidRPr="00403B83">
        <w:rPr>
          <w:rFonts w:eastAsia="Calibri"/>
          <w:sz w:val="28"/>
          <w:szCs w:val="28"/>
          <w:lang w:eastAsia="ru-RU"/>
        </w:rPr>
        <w:t>Оператор обмена цифровых валют обязан обеспечивать наличие на своем текущем банковском счете остатка денежных средств в размере не менее эквивалента, равного 300</w:t>
      </w:r>
      <w:r w:rsidRPr="00403B83">
        <w:rPr>
          <w:rFonts w:eastAsia="Calibri"/>
          <w:sz w:val="28"/>
          <w:szCs w:val="28"/>
          <w:lang w:eastAsia="ru-RU"/>
        </w:rPr>
        <w:t> </w:t>
      </w:r>
      <w:r w:rsidR="00B37BDE" w:rsidRPr="00403B83">
        <w:rPr>
          <w:rFonts w:eastAsia="Calibri"/>
          <w:sz w:val="28"/>
          <w:szCs w:val="28"/>
          <w:lang w:eastAsia="ru-RU"/>
        </w:rPr>
        <w:t>000</w:t>
      </w:r>
      <w:r w:rsidRPr="00403B83">
        <w:rPr>
          <w:rFonts w:eastAsia="Calibri"/>
          <w:sz w:val="28"/>
          <w:szCs w:val="28"/>
          <w:lang w:eastAsia="ru-RU"/>
        </w:rPr>
        <w:t xml:space="preserve"> </w:t>
      </w:r>
      <w:r w:rsidR="00700BEC" w:rsidRPr="00403B83">
        <w:rPr>
          <w:rFonts w:eastAsia="Calibri"/>
          <w:sz w:val="28"/>
          <w:szCs w:val="28"/>
          <w:lang w:eastAsia="ru-RU"/>
        </w:rPr>
        <w:t>(тремстам тысячам) долларов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 США.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Указанный остаток должен поддерживаться оператором обмена цифровых валют на постоянной основе в течение всего срока осуществления деятельности с цифровой валютой.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Порядок контроля за соблюдением требования о неснижаемом остатке устанавливается уполномоченным органом.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5. </w:t>
      </w:r>
      <w:r w:rsidR="00B37BDE" w:rsidRPr="00403B83">
        <w:rPr>
          <w:rFonts w:eastAsia="Calibri"/>
          <w:sz w:val="28"/>
          <w:szCs w:val="28"/>
          <w:lang w:eastAsia="ru-RU"/>
        </w:rPr>
        <w:t>Одновременно с подачей заявления на получение лицензии в уполномоченный орган оператором обмена цифровых валют подается информация об источниках формирования уставного капитала. При формировании уставного капитала оператора обмена цифровых валют запрещается использование заемных средств.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7E63F5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17.</w:t>
      </w:r>
      <w:r w:rsidRPr="00403B83">
        <w:rPr>
          <w:rFonts w:eastAsia="Calibri"/>
          <w:sz w:val="28"/>
          <w:szCs w:val="28"/>
          <w:lang w:eastAsia="ru-RU"/>
        </w:rPr>
        <w:t xml:space="preserve"> Требования к учредителю, участнику (акционеру), 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                    </w:t>
      </w:r>
      <w:proofErr w:type="gramStart"/>
      <w:r w:rsidR="00B37BDE" w:rsidRPr="00403B83">
        <w:rPr>
          <w:rFonts w:eastAsia="Calibri"/>
          <w:sz w:val="28"/>
          <w:szCs w:val="28"/>
          <w:lang w:eastAsia="ru-RU"/>
        </w:rPr>
        <w:t>должностным</w:t>
      </w:r>
      <w:proofErr w:type="gramEnd"/>
      <w:r w:rsidR="00B37BDE" w:rsidRPr="00403B83">
        <w:rPr>
          <w:rFonts w:eastAsia="Calibri"/>
          <w:sz w:val="28"/>
          <w:szCs w:val="28"/>
          <w:lang w:eastAsia="ru-RU"/>
        </w:rPr>
        <w:t xml:space="preserve"> лицам оператора обмена цифровых валют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1. Учредителем, участником (акционером), руководителем, главным бухгалтером оператора обмена цифровых валют не мо</w:t>
      </w:r>
      <w:r w:rsidR="0055186C" w:rsidRPr="00403B83">
        <w:rPr>
          <w:rFonts w:eastAsia="Calibri"/>
          <w:sz w:val="28"/>
          <w:szCs w:val="28"/>
          <w:lang w:eastAsia="ru-RU"/>
        </w:rPr>
        <w:t>гу</w:t>
      </w:r>
      <w:r w:rsidRPr="00403B83">
        <w:rPr>
          <w:rFonts w:eastAsia="Calibri"/>
          <w:sz w:val="28"/>
          <w:szCs w:val="28"/>
          <w:lang w:eastAsia="ru-RU"/>
        </w:rPr>
        <w:t xml:space="preserve">т являться: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лицо, включенное в перечень </w:t>
      </w:r>
      <w:r w:rsidR="0055186C" w:rsidRPr="00403B83">
        <w:rPr>
          <w:rFonts w:eastAsia="Calibri"/>
          <w:sz w:val="28"/>
          <w:szCs w:val="28"/>
          <w:lang w:eastAsia="ru-RU"/>
        </w:rPr>
        <w:t xml:space="preserve">организаций и физических лиц, в отношении которых имеются сведения об их причастности </w:t>
      </w:r>
      <w:r w:rsidRPr="00403B83">
        <w:rPr>
          <w:rFonts w:eastAsia="Calibri"/>
          <w:sz w:val="28"/>
          <w:szCs w:val="28"/>
          <w:lang w:eastAsia="ru-RU"/>
        </w:rPr>
        <w:t xml:space="preserve">к террористической или экстремистской деятельности, определенный законодательством Приднестровской Молдавской Республики в сфере противодействия легализации (отмыванию) доходов, полученных преступным путем, и финансированию терроризма, а также противодействия экстремистской деятельности;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lastRenderedPageBreak/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лицо, которое осуществляло руководство организацией, в которой на дату его нахождения в статусе руководителя была начата процедура банкротства;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в) лицо, которое привлекалось 2 (два) и более раза в течение 3 (трех) лет, предшествовавших дню назначения (избрания) лица на должность, в соответствии со вступившим в законную силу судебным актом о привлечении к административной ответственности за неправомерные действия при банкротстве юридического лица, преднамеренное и (или) фиктивное банкротство юридического лица (за исключением случаев, если такое административное правонарушение повлекло административное наказание в виде предупреждения), в том числе в других государствах;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лицо, которое в соответствии со вступившим в законную силу судебным актом привлекалось к уголовной ответственности за преднамеренное и (или) фиктивное банкротство юридического лица, в том числе в других государствах;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д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лиц</w:t>
      </w:r>
      <w:r w:rsidR="0055186C" w:rsidRPr="00403B83">
        <w:rPr>
          <w:rFonts w:eastAsia="Calibri"/>
          <w:sz w:val="28"/>
          <w:szCs w:val="28"/>
          <w:lang w:eastAsia="ru-RU"/>
        </w:rPr>
        <w:t>о, имеюще</w:t>
      </w:r>
      <w:r w:rsidRPr="00403B83">
        <w:rPr>
          <w:rFonts w:eastAsia="Calibri"/>
          <w:sz w:val="28"/>
          <w:szCs w:val="28"/>
          <w:lang w:eastAsia="ru-RU"/>
        </w:rPr>
        <w:t xml:space="preserve">е непогашенную или неснятую судимость за преступление в сфере экономики или преступление против государственной власти, в том числе в других государствах;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е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лиц</w:t>
      </w:r>
      <w:r w:rsidR="0055186C" w:rsidRPr="00403B83">
        <w:rPr>
          <w:rFonts w:eastAsia="Calibri"/>
          <w:sz w:val="28"/>
          <w:szCs w:val="28"/>
          <w:lang w:eastAsia="ru-RU"/>
        </w:rPr>
        <w:t>о</w:t>
      </w:r>
      <w:r w:rsidRPr="00403B83">
        <w:rPr>
          <w:rFonts w:eastAsia="Calibri"/>
          <w:sz w:val="28"/>
          <w:szCs w:val="28"/>
          <w:lang w:eastAsia="ru-RU"/>
        </w:rPr>
        <w:t>, имеющ</w:t>
      </w:r>
      <w:r w:rsidR="0055186C" w:rsidRPr="00403B83">
        <w:rPr>
          <w:rFonts w:eastAsia="Calibri"/>
          <w:sz w:val="28"/>
          <w:szCs w:val="28"/>
          <w:lang w:eastAsia="ru-RU"/>
        </w:rPr>
        <w:t>е</w:t>
      </w:r>
      <w:r w:rsidRPr="00403B83">
        <w:rPr>
          <w:rFonts w:eastAsia="Calibri"/>
          <w:sz w:val="28"/>
          <w:szCs w:val="28"/>
          <w:lang w:eastAsia="ru-RU"/>
        </w:rPr>
        <w:t>е неисполненное судебное решение по уплате своих финансовых обязательств;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ж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лицо, в отношении которого не истек срок, в течение которого оно считается подвергнутым административному наказанию в виде дисквалификации.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2. Руководство оператором обмена цифровых валют осуществляет единоличный исполнительный орган управления.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Руководитель оператора обмена цифровых валют приступает к своим обязанностям только после согласования его кандидатуры уполномоченным органом.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3.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Главный бухгалтер оператора обмена цифровых валют должен иметь высшее экономическое образование и опыт осуществления функций главного бухгалтера не менее 3 (трех) лет.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4. Учредитель, участник (акционер), руководитель, главный бухгалтер соискателя лицензии на осуществление деятельности с цифровой валютой при подаче заявления на получение лицензии и в течение всего периода действия лицензии должен соответствовать квалификационным требованиям, установленным настоящей статьей.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18.</w:t>
      </w:r>
      <w:r w:rsidRPr="00403B83">
        <w:rPr>
          <w:rFonts w:eastAsia="Calibri"/>
          <w:sz w:val="28"/>
          <w:szCs w:val="28"/>
          <w:lang w:eastAsia="ru-RU"/>
        </w:rPr>
        <w:t xml:space="preserve"> Особенности осуществления деятельности с цифровой валютой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</w:t>
      </w:r>
      <w:r w:rsidR="00B37BDE" w:rsidRPr="00403B83">
        <w:rPr>
          <w:rFonts w:eastAsia="Calibri"/>
          <w:sz w:val="28"/>
          <w:szCs w:val="28"/>
          <w:lang w:eastAsia="ru-RU"/>
        </w:rPr>
        <w:t>Для осуществления деятельности с цифровой валютой оператор обмена цифровых валют использует кошелек цифровой валюты, созданный (открытый) на имя связанного физического лица, исключительно в случаях и порядке, предусмотренных настоящим Законом.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lastRenderedPageBreak/>
        <w:t xml:space="preserve">2. </w:t>
      </w:r>
      <w:r w:rsidR="00B37BDE" w:rsidRPr="00403B83">
        <w:rPr>
          <w:rFonts w:eastAsia="Calibri"/>
          <w:sz w:val="28"/>
          <w:szCs w:val="28"/>
          <w:lang w:eastAsia="ru-RU"/>
        </w:rPr>
        <w:t>Для осуществления деятельности с цифровой валютой запрещается использовать: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кошельки цифровой валюты иные, чем предусмотренные пунктом 1 настоящей статьи;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кошельки цифровой валюты, в отношении которых отсутствует возможность установить лицо, на имя которого создан (открыт) кошелек цифровой валюты, используемую информационную систему обращения цифровой валюты, а также получить сведения и документы, предусмотренные пунктом 4 настоящей статьи.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3. Допускается создание (открытие) кошельков цифровой валюты в количестве, необходимом для покупки и (или) продажи цифровой валюты в информационных системах обращения цифровой валюты в глобальной сети Интернет.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4. </w:t>
      </w:r>
      <w:r w:rsidR="00B37BDE" w:rsidRPr="00403B83">
        <w:rPr>
          <w:rFonts w:eastAsia="Calibri"/>
          <w:sz w:val="28"/>
          <w:szCs w:val="28"/>
          <w:lang w:eastAsia="ru-RU"/>
        </w:rPr>
        <w:t>Информация об использовании соответствующего кошелька цифровой валюты с указанием его идентификатора, наименования информационной системы обращения цифровой валюты, в которой создан (открыт) кошелек цифровой валюты, персональных данных связанного физического лица, а также документов, подтверждающих, что связанное физическое лицо является учредителем оператора обмена цифровых валют или его работником,  направляется в уполномоченный орган в течение не более 1 (одного) рабочего дня с даты создания (открытия) кошелька цифровой валюты.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5.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Кошелек цифровой валюты, созданный (открытый) на связанное физическое лицо, используется исключительно в целях деятельности с цифровой валютой.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Цифровая валюта, учитываемая на таком кошельке цифровой валюты, не является собственностью связанного физического лица, учитывается и используется оператором обмена цифровых валют в целях осуществления деятельности с цифровой валютой и входит в состав его имущества.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6.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Оператор </w:t>
      </w:r>
      <w:r w:rsidR="00304C8C" w:rsidRPr="00403B83">
        <w:rPr>
          <w:rFonts w:eastAsia="Calibri"/>
          <w:sz w:val="28"/>
          <w:szCs w:val="28"/>
          <w:lang w:eastAsia="ru-RU"/>
        </w:rPr>
        <w:t xml:space="preserve">обмена цифровых валют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вправе передавать связанному физическому лицу иностранную валюту и (или) цифровую валюту исключительно в целях деятельности с цифровой валютой. 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7. </w:t>
      </w:r>
      <w:r w:rsidR="00B37BDE" w:rsidRPr="00403B83">
        <w:rPr>
          <w:rFonts w:eastAsia="Calibri"/>
          <w:sz w:val="28"/>
          <w:szCs w:val="28"/>
          <w:lang w:eastAsia="ru-RU"/>
        </w:rPr>
        <w:t>Связанное физическое лицо вправе использовать кошелек цифровой валюты, созданный в целях деятельности с цифровой валютой, исключительно в целях деятельности с цифровой валютой и по поручению оператора обмена цифровых валют.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8. </w:t>
      </w:r>
      <w:r w:rsidR="00B37BDE" w:rsidRPr="00403B83">
        <w:rPr>
          <w:rFonts w:eastAsia="Calibri"/>
          <w:sz w:val="28"/>
          <w:szCs w:val="28"/>
          <w:lang w:eastAsia="ru-RU"/>
        </w:rPr>
        <w:t>В случае прекращения трудовых отношений со связанным физическим лицом и (или) выхода связанного физического лица из состава учредителей оператора обмена цифровых валют такое физическое лицо обязано в срок не более 2 (двух) рабочих дней перечислить цифровую валюту, учитываемую на созданном (открытом) на его имя кошельке цифровых валют, на другой кошелек цифровых валют, определенный оператором обмена цифровых валют, созданный (открытый) в целях и порядке, установленн</w:t>
      </w:r>
      <w:r w:rsidR="00304C8C" w:rsidRPr="00403B83">
        <w:rPr>
          <w:rFonts w:eastAsia="Calibri"/>
          <w:sz w:val="28"/>
          <w:szCs w:val="28"/>
          <w:lang w:eastAsia="ru-RU"/>
        </w:rPr>
        <w:t>ых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 настоящим Законом. 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lastRenderedPageBreak/>
        <w:t xml:space="preserve">9. </w:t>
      </w:r>
      <w:r w:rsidR="00B37BDE" w:rsidRPr="00403B83">
        <w:rPr>
          <w:rFonts w:eastAsia="Calibri"/>
          <w:sz w:val="28"/>
          <w:szCs w:val="28"/>
          <w:lang w:eastAsia="ru-RU"/>
        </w:rPr>
        <w:t>Связанное физическое лицо несет предусмотренную законодательством Приднестровской Молдавской Республики ответственность за: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незаконное использование цифровой валюты;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невыполнение обязанности, предусмотренной пунктом 8 настоящей статьи.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19.</w:t>
      </w:r>
      <w:r w:rsidRPr="00403B83">
        <w:rPr>
          <w:rFonts w:eastAsia="Calibri"/>
          <w:sz w:val="28"/>
          <w:szCs w:val="28"/>
          <w:lang w:eastAsia="ru-RU"/>
        </w:rPr>
        <w:t xml:space="preserve"> Ответственность операторов обмена цифровых валют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1. Осуществление деятельности с цифровой валютой без лицензии, а также нарушение требований настоящего Закона вле</w:t>
      </w:r>
      <w:r w:rsidR="00304C8C" w:rsidRPr="00403B83">
        <w:rPr>
          <w:rFonts w:eastAsia="Calibri"/>
          <w:sz w:val="28"/>
          <w:szCs w:val="28"/>
          <w:lang w:eastAsia="ru-RU"/>
        </w:rPr>
        <w:t>ку</w:t>
      </w:r>
      <w:r w:rsidRPr="00403B83">
        <w:rPr>
          <w:rFonts w:eastAsia="Calibri"/>
          <w:sz w:val="28"/>
          <w:szCs w:val="28"/>
          <w:lang w:eastAsia="ru-RU"/>
        </w:rPr>
        <w:t>т ответственность, установленную законодательством Приднестровской Молдавской Республики.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2. Уполномоченный орган вправе применить меры воздействия к операторам обмена цифровых валют в случаях: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осуществления деятельности </w:t>
      </w:r>
      <w:r w:rsidR="005E0556" w:rsidRPr="00403B83">
        <w:rPr>
          <w:rFonts w:eastAsia="Calibri"/>
          <w:sz w:val="28"/>
          <w:szCs w:val="28"/>
          <w:lang w:eastAsia="ru-RU"/>
        </w:rPr>
        <w:t>с цифровой валютой</w:t>
      </w:r>
      <w:r w:rsidRPr="00403B83">
        <w:rPr>
          <w:rFonts w:eastAsia="Calibri"/>
          <w:sz w:val="28"/>
          <w:szCs w:val="28"/>
          <w:lang w:eastAsia="ru-RU"/>
        </w:rPr>
        <w:t xml:space="preserve"> без лицензии;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осуществления деятельности в сфере оборота цифровой валюты с несоблюдением требований и условий, предусмотренных настоящим Законом, нормативными правовыми актами Правительства Приднестровской Молдавской Республики, правовыми актами уполномоченного органа, принимаемыми в соответствии с настоящим Законом;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осуществления скрытого </w:t>
      </w:r>
      <w:proofErr w:type="spellStart"/>
      <w:r w:rsidRPr="00403B83">
        <w:rPr>
          <w:rFonts w:eastAsia="Calibri"/>
          <w:sz w:val="28"/>
          <w:szCs w:val="28"/>
          <w:lang w:eastAsia="ru-RU"/>
        </w:rPr>
        <w:t>майнинга</w:t>
      </w:r>
      <w:proofErr w:type="spellEnd"/>
      <w:r w:rsidR="00304C8C" w:rsidRPr="00403B83">
        <w:rPr>
          <w:rFonts w:eastAsia="Calibri"/>
          <w:sz w:val="28"/>
          <w:szCs w:val="28"/>
          <w:lang w:eastAsia="ru-RU"/>
        </w:rPr>
        <w:t xml:space="preserve"> цифровой валюты</w:t>
      </w:r>
      <w:r w:rsidRPr="00403B83">
        <w:rPr>
          <w:rFonts w:eastAsia="Calibri"/>
          <w:sz w:val="28"/>
          <w:szCs w:val="28"/>
          <w:lang w:eastAsia="ru-RU"/>
        </w:rPr>
        <w:t>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осуществления фиктивных и сомнительных операций под видом операций с </w:t>
      </w:r>
      <w:r w:rsidR="00472613" w:rsidRPr="00403B83">
        <w:rPr>
          <w:rFonts w:eastAsia="Calibri"/>
          <w:sz w:val="28"/>
          <w:szCs w:val="28"/>
          <w:lang w:eastAsia="ru-RU"/>
        </w:rPr>
        <w:t>цифровой валютой</w:t>
      </w:r>
      <w:r w:rsidRPr="00403B83">
        <w:rPr>
          <w:rFonts w:eastAsia="Calibri"/>
          <w:sz w:val="28"/>
          <w:szCs w:val="28"/>
          <w:lang w:eastAsia="ru-RU"/>
        </w:rPr>
        <w:t>;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д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нарушения законодательства Приднестровской Молдавской Республики при осуществлении деятельности с цифровой валютой;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е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противодействия при осуществлении контрольных (надзорных) функций и проверок, проводимых уполномоченным органом на местах осуществления операций с </w:t>
      </w:r>
      <w:r w:rsidR="00472613" w:rsidRPr="00403B83">
        <w:rPr>
          <w:rFonts w:eastAsia="Calibri"/>
          <w:sz w:val="28"/>
          <w:szCs w:val="28"/>
          <w:lang w:eastAsia="ru-RU"/>
        </w:rPr>
        <w:t>цифровой валютой</w:t>
      </w:r>
      <w:r w:rsidRPr="00403B83">
        <w:rPr>
          <w:rFonts w:eastAsia="Calibri"/>
          <w:sz w:val="28"/>
          <w:szCs w:val="28"/>
          <w:lang w:eastAsia="ru-RU"/>
        </w:rPr>
        <w:t xml:space="preserve">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ж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действия или бездействи</w:t>
      </w:r>
      <w:r w:rsidR="00BB6B63" w:rsidRPr="00403B83">
        <w:rPr>
          <w:rFonts w:eastAsia="Calibri"/>
          <w:sz w:val="28"/>
          <w:szCs w:val="28"/>
          <w:lang w:eastAsia="ru-RU"/>
        </w:rPr>
        <w:t>е</w:t>
      </w:r>
      <w:r w:rsidRPr="00403B83">
        <w:rPr>
          <w:rFonts w:eastAsia="Calibri"/>
          <w:sz w:val="28"/>
          <w:szCs w:val="28"/>
          <w:lang w:eastAsia="ru-RU"/>
        </w:rPr>
        <w:t xml:space="preserve"> оператора обмена цифровых валют, которые влекут за собой угрозу правам и законным интересам его контрагент</w:t>
      </w:r>
      <w:r w:rsidR="007341A6" w:rsidRPr="00403B83">
        <w:rPr>
          <w:rFonts w:eastAsia="Calibri"/>
          <w:sz w:val="28"/>
          <w:szCs w:val="28"/>
          <w:lang w:eastAsia="ru-RU"/>
        </w:rPr>
        <w:t>ов</w:t>
      </w:r>
      <w:r w:rsidRPr="00403B83">
        <w:rPr>
          <w:rFonts w:eastAsia="Calibri"/>
          <w:sz w:val="28"/>
          <w:szCs w:val="28"/>
          <w:lang w:eastAsia="ru-RU"/>
        </w:rPr>
        <w:t xml:space="preserve"> в случае, если оператору обмена цифровых валют было заведомо известно о таких рисках;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з</w:t>
      </w:r>
      <w:proofErr w:type="gramEnd"/>
      <w:r w:rsidRPr="00403B83">
        <w:rPr>
          <w:rFonts w:eastAsia="Calibri"/>
          <w:sz w:val="28"/>
          <w:szCs w:val="28"/>
          <w:lang w:eastAsia="ru-RU"/>
        </w:rPr>
        <w:t>) действия или бездействи</w:t>
      </w:r>
      <w:r w:rsidR="007341A6" w:rsidRPr="00403B83">
        <w:rPr>
          <w:rFonts w:eastAsia="Calibri"/>
          <w:sz w:val="28"/>
          <w:szCs w:val="28"/>
          <w:lang w:eastAsia="ru-RU"/>
        </w:rPr>
        <w:t>е</w:t>
      </w:r>
      <w:r w:rsidRPr="00403B83">
        <w:rPr>
          <w:rFonts w:eastAsia="Calibri"/>
          <w:sz w:val="28"/>
          <w:szCs w:val="28"/>
          <w:lang w:eastAsia="ru-RU"/>
        </w:rPr>
        <w:t xml:space="preserve"> должностных лиц оператора обмена цифровых валют, которые влекут за собой нарушение законодательства Приднестровской Молдавской Республики, приостановление, аннулирование (отзыв) лицензии, принудительную ликвидацию или банкротство оператора обмена цифровых валют;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и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непредоставления или несвоевременного предоставления отчетности и (или) иной информации либо предоставления недостоверной и (или) неполной отчетности и (или) иной информации в уполномоченный орган и (или) в центральный банк Приднестровской Молдавской Республики. </w:t>
      </w:r>
    </w:p>
    <w:p w:rsidR="00357D7E" w:rsidRPr="00403B83" w:rsidRDefault="00357D7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A717EB" w:rsidRPr="00403B83" w:rsidRDefault="00A717EB" w:rsidP="00C336A4">
      <w:pPr>
        <w:spacing w:after="0" w:line="240" w:lineRule="auto"/>
        <w:ind w:firstLine="709"/>
        <w:jc w:val="both"/>
        <w:rPr>
          <w:rFonts w:eastAsia="Calibri"/>
          <w:b/>
          <w:bCs/>
          <w:sz w:val="28"/>
          <w:szCs w:val="28"/>
          <w:lang w:eastAsia="ru-RU"/>
        </w:rPr>
      </w:pPr>
    </w:p>
    <w:p w:rsidR="00A717EB" w:rsidRPr="00403B83" w:rsidRDefault="00A717EB" w:rsidP="00C336A4">
      <w:pPr>
        <w:spacing w:after="0" w:line="240" w:lineRule="auto"/>
        <w:ind w:firstLine="709"/>
        <w:jc w:val="both"/>
        <w:rPr>
          <w:rFonts w:eastAsia="Calibri"/>
          <w:b/>
          <w:bCs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lastRenderedPageBreak/>
        <w:t>Статья 20.</w:t>
      </w:r>
      <w:r w:rsidRPr="00403B83">
        <w:rPr>
          <w:rFonts w:eastAsia="Calibri"/>
          <w:sz w:val="28"/>
          <w:szCs w:val="28"/>
          <w:lang w:eastAsia="ru-RU"/>
        </w:rPr>
        <w:t xml:space="preserve"> Меры воздействия, применяемые к нарушителям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Уполномоченный орган применяет меры воздействия к оператору обмена цифровых валют, его учредителям, участникам (акционерам) и должностным лицам в случае выявления нарушений в сфере оборота цифровой валюты, совершенных оператором обмена цифровых валют.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>Целью применения мер воздействия являются оперативное реагирование на риски в деятельности оператора обмена цифровых валют, защита интересов и прав физических лиц</w:t>
      </w:r>
      <w:r w:rsidR="002C4E10" w:rsidRPr="00403B83">
        <w:rPr>
          <w:rFonts w:eastAsia="Calibri"/>
          <w:sz w:val="28"/>
          <w:szCs w:val="28"/>
          <w:lang w:eastAsia="ru-RU"/>
        </w:rPr>
        <w:t xml:space="preserve"> – </w:t>
      </w:r>
      <w:r w:rsidRPr="00403B83">
        <w:rPr>
          <w:rFonts w:eastAsia="Calibri"/>
          <w:sz w:val="28"/>
          <w:szCs w:val="28"/>
          <w:lang w:eastAsia="ru-RU"/>
        </w:rPr>
        <w:t xml:space="preserve">клиентов. </w:t>
      </w:r>
    </w:p>
    <w:p w:rsidR="00B37BDE" w:rsidRPr="00403B83" w:rsidRDefault="00F443A8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</w:rPr>
        <w:t xml:space="preserve">2. Основаниями для применения мер воздействия являются нарушения норм, требований и ограничений, установленных настоящим Законом и правовыми актами </w:t>
      </w:r>
      <w:r w:rsidRPr="00403B83">
        <w:rPr>
          <w:sz w:val="28"/>
          <w:szCs w:val="28"/>
        </w:rPr>
        <w:t xml:space="preserve">Правительства </w:t>
      </w:r>
      <w:r w:rsidR="00225B15" w:rsidRPr="00403B83">
        <w:rPr>
          <w:sz w:val="28"/>
          <w:szCs w:val="28"/>
        </w:rPr>
        <w:t xml:space="preserve">Приднестровской Молдавской Республики </w:t>
      </w:r>
      <w:r w:rsidRPr="00403B83">
        <w:rPr>
          <w:sz w:val="28"/>
          <w:szCs w:val="28"/>
        </w:rPr>
        <w:t>и уполномоченного органа</w:t>
      </w:r>
      <w:r w:rsidR="004218CC" w:rsidRPr="00403B83">
        <w:rPr>
          <w:sz w:val="28"/>
          <w:szCs w:val="28"/>
        </w:rPr>
        <w:t>,</w:t>
      </w:r>
      <w:r w:rsidRPr="00403B83">
        <w:rPr>
          <w:sz w:val="28"/>
          <w:szCs w:val="28"/>
        </w:rPr>
        <w:t xml:space="preserve"> принятыми в соответствии с настоящим </w:t>
      </w:r>
      <w:r w:rsidR="004218CC" w:rsidRPr="00403B83">
        <w:rPr>
          <w:sz w:val="28"/>
          <w:szCs w:val="28"/>
        </w:rPr>
        <w:t>З</w:t>
      </w:r>
      <w:r w:rsidRPr="00403B83">
        <w:rPr>
          <w:sz w:val="28"/>
          <w:szCs w:val="28"/>
        </w:rPr>
        <w:t>аконом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3. К мерам воздействия относятся: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а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вынесение предписания;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б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наложение штрафа на операторов обмена цифровых валют и их должностных лиц;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в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наложение ограничений на осуществление деятельности с цифровой валютой;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г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приостановление </w:t>
      </w:r>
      <w:r w:rsidR="0045681B" w:rsidRPr="00403B83">
        <w:rPr>
          <w:rFonts w:eastAsia="Calibri"/>
          <w:sz w:val="28"/>
          <w:szCs w:val="28"/>
          <w:lang w:eastAsia="ru-RU"/>
        </w:rPr>
        <w:t xml:space="preserve">действия </w:t>
      </w:r>
      <w:r w:rsidRPr="00403B83">
        <w:rPr>
          <w:rFonts w:eastAsia="Calibri"/>
          <w:sz w:val="28"/>
          <w:szCs w:val="28"/>
          <w:lang w:eastAsia="ru-RU"/>
        </w:rPr>
        <w:t xml:space="preserve">лицензии;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proofErr w:type="gramStart"/>
      <w:r w:rsidRPr="00403B83">
        <w:rPr>
          <w:rFonts w:eastAsia="Calibri"/>
          <w:sz w:val="28"/>
          <w:szCs w:val="28"/>
          <w:lang w:eastAsia="ru-RU"/>
        </w:rPr>
        <w:t>д</w:t>
      </w:r>
      <w:proofErr w:type="gramEnd"/>
      <w:r w:rsidRPr="00403B83">
        <w:rPr>
          <w:rFonts w:eastAsia="Calibri"/>
          <w:sz w:val="28"/>
          <w:szCs w:val="28"/>
          <w:lang w:eastAsia="ru-RU"/>
        </w:rPr>
        <w:t xml:space="preserve">) аннулирование лицензии.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21.</w:t>
      </w:r>
      <w:r w:rsidRPr="00403B83">
        <w:rPr>
          <w:rFonts w:eastAsia="Calibri"/>
          <w:sz w:val="28"/>
          <w:szCs w:val="28"/>
          <w:lang w:eastAsia="ru-RU"/>
        </w:rPr>
        <w:t xml:space="preserve"> Налогообложение операций с цифровой валютой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1. </w:t>
      </w:r>
      <w:r w:rsidR="00B37BDE" w:rsidRPr="00403B83">
        <w:rPr>
          <w:rFonts w:eastAsia="Calibri"/>
          <w:sz w:val="28"/>
          <w:szCs w:val="28"/>
          <w:lang w:eastAsia="ru-RU"/>
        </w:rPr>
        <w:t>Доходы по операциям с цифровой валютой, разрешенны</w:t>
      </w:r>
      <w:r w:rsidR="0045681B" w:rsidRPr="00403B83">
        <w:rPr>
          <w:rFonts w:eastAsia="Calibri"/>
          <w:sz w:val="28"/>
          <w:szCs w:val="28"/>
          <w:lang w:eastAsia="ru-RU"/>
        </w:rPr>
        <w:t>м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 в соответствии с частью первой пункта 1 статьи 7 настоящего Закона, полученные оператором обмена цифровых валют, подлежат налогообложению.</w:t>
      </w:r>
    </w:p>
    <w:p w:rsidR="00B37BDE" w:rsidRPr="00403B83" w:rsidRDefault="007E63F5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2. </w:t>
      </w:r>
      <w:r w:rsidR="00B37BDE" w:rsidRPr="00403B83">
        <w:rPr>
          <w:rFonts w:eastAsia="Calibri"/>
          <w:sz w:val="28"/>
          <w:szCs w:val="28"/>
          <w:lang w:eastAsia="ru-RU"/>
        </w:rPr>
        <w:t xml:space="preserve">Налоговый режим деятельности с цифровой валютой и порядок предоставления налоговой отчетности операторов обмена цифровых валют определяются налоговым законодательством Приднестровской Молдавской Республики.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t>Статья 22.</w:t>
      </w:r>
      <w:r w:rsidRPr="00403B83">
        <w:rPr>
          <w:rFonts w:eastAsia="Calibri"/>
          <w:sz w:val="28"/>
          <w:szCs w:val="28"/>
          <w:lang w:eastAsia="ru-RU"/>
        </w:rPr>
        <w:t xml:space="preserve"> Ограничения государственных гарантий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Правительство Приднестровской Молдавской Республики и уполномоченный орган не несут обязательств, а также не возмещают стоимость цифровой валюты в случае </w:t>
      </w:r>
      <w:r w:rsidR="0045681B" w:rsidRPr="00403B83">
        <w:rPr>
          <w:rFonts w:eastAsia="Calibri"/>
          <w:sz w:val="28"/>
          <w:szCs w:val="28"/>
          <w:lang w:eastAsia="ru-RU"/>
        </w:rPr>
        <w:t>ее</w:t>
      </w:r>
      <w:r w:rsidRPr="00403B83">
        <w:rPr>
          <w:rFonts w:eastAsia="Calibri"/>
          <w:sz w:val="28"/>
          <w:szCs w:val="28"/>
          <w:lang w:eastAsia="ru-RU"/>
        </w:rPr>
        <w:t xml:space="preserve"> обесценивания или потери по любым другим причинам.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C336A4" w:rsidRPr="00403B83" w:rsidRDefault="00C336A4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C336A4" w:rsidRPr="00403B83" w:rsidRDefault="00C336A4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C336A4" w:rsidRPr="00403B83" w:rsidRDefault="00C336A4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C336A4" w:rsidRPr="00403B83" w:rsidRDefault="00C336A4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C336A4" w:rsidRPr="00403B83" w:rsidRDefault="00C336A4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b/>
          <w:bCs/>
          <w:sz w:val="28"/>
          <w:szCs w:val="28"/>
          <w:lang w:eastAsia="ru-RU"/>
        </w:rPr>
        <w:lastRenderedPageBreak/>
        <w:t>Статья 23.</w:t>
      </w:r>
      <w:r w:rsidRPr="00403B83">
        <w:rPr>
          <w:rFonts w:eastAsia="Calibri"/>
          <w:sz w:val="28"/>
          <w:szCs w:val="28"/>
          <w:lang w:eastAsia="ru-RU"/>
        </w:rPr>
        <w:t xml:space="preserve"> Вступление в силу настоящего Закона </w:t>
      </w:r>
    </w:p>
    <w:p w:rsidR="00B37BDE" w:rsidRPr="00403B83" w:rsidRDefault="00B37BDE" w:rsidP="00C336A4">
      <w:pPr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  <w:lang w:eastAsia="ru-RU"/>
        </w:rPr>
        <w:t xml:space="preserve"> </w:t>
      </w:r>
    </w:p>
    <w:p w:rsidR="000419D0" w:rsidRPr="00403B83" w:rsidRDefault="00E80ED5" w:rsidP="00C336A4">
      <w:pPr>
        <w:pStyle w:val="a8"/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403B83">
        <w:rPr>
          <w:rFonts w:eastAsia="Calibri"/>
          <w:sz w:val="28"/>
          <w:szCs w:val="28"/>
        </w:rPr>
        <w:t xml:space="preserve">Настоящий Закон вступает в силу </w:t>
      </w:r>
      <w:r w:rsidRPr="00403B83">
        <w:rPr>
          <w:sz w:val="28"/>
          <w:szCs w:val="28"/>
        </w:rPr>
        <w:t>по</w:t>
      </w:r>
      <w:r w:rsidR="00582A7C" w:rsidRPr="00403B83">
        <w:rPr>
          <w:sz w:val="28"/>
          <w:szCs w:val="28"/>
        </w:rPr>
        <w:t xml:space="preserve"> </w:t>
      </w:r>
      <w:r w:rsidRPr="00403B83">
        <w:rPr>
          <w:sz w:val="28"/>
          <w:szCs w:val="28"/>
        </w:rPr>
        <w:t>истечении</w:t>
      </w:r>
      <w:r w:rsidR="00582A7C" w:rsidRPr="00403B83">
        <w:rPr>
          <w:sz w:val="28"/>
          <w:szCs w:val="28"/>
        </w:rPr>
        <w:t xml:space="preserve"> </w:t>
      </w:r>
      <w:r w:rsidRPr="00403B83">
        <w:rPr>
          <w:sz w:val="28"/>
          <w:szCs w:val="28"/>
        </w:rPr>
        <w:t>30</w:t>
      </w:r>
      <w:r w:rsidR="00582A7C" w:rsidRPr="00403B83">
        <w:rPr>
          <w:sz w:val="28"/>
          <w:szCs w:val="28"/>
        </w:rPr>
        <w:t xml:space="preserve"> </w:t>
      </w:r>
      <w:r w:rsidRPr="00403B83">
        <w:rPr>
          <w:sz w:val="28"/>
          <w:szCs w:val="28"/>
        </w:rPr>
        <w:t>(тридцати) дней после дня официального опубликования</w:t>
      </w:r>
      <w:r w:rsidR="000419D0" w:rsidRPr="00403B83">
        <w:rPr>
          <w:rFonts w:eastAsia="Times New Roman"/>
          <w:sz w:val="28"/>
          <w:szCs w:val="28"/>
          <w:lang w:eastAsia="ru-RU"/>
        </w:rPr>
        <w:t>.</w:t>
      </w:r>
    </w:p>
    <w:p w:rsidR="00E71A42" w:rsidRPr="00403B83" w:rsidRDefault="00E71A42" w:rsidP="00C336A4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FD617A" w:rsidRPr="00403B83" w:rsidRDefault="00FD617A" w:rsidP="00C336A4">
      <w:pPr>
        <w:pStyle w:val="a8"/>
        <w:jc w:val="both"/>
        <w:rPr>
          <w:sz w:val="28"/>
          <w:szCs w:val="28"/>
          <w:lang w:eastAsia="ru-RU"/>
        </w:rPr>
      </w:pPr>
    </w:p>
    <w:p w:rsidR="00FD617A" w:rsidRPr="00403B83" w:rsidRDefault="00FD617A" w:rsidP="00C336A4">
      <w:pPr>
        <w:pStyle w:val="a8"/>
        <w:jc w:val="both"/>
        <w:rPr>
          <w:bCs/>
          <w:sz w:val="28"/>
          <w:szCs w:val="28"/>
          <w:lang w:eastAsia="ru-RU"/>
        </w:rPr>
      </w:pPr>
    </w:p>
    <w:p w:rsidR="00FD617A" w:rsidRPr="00403B83" w:rsidRDefault="00FD617A" w:rsidP="00C336A4">
      <w:pPr>
        <w:pStyle w:val="a8"/>
        <w:jc w:val="both"/>
        <w:rPr>
          <w:rFonts w:eastAsiaTheme="minorEastAsia"/>
          <w:sz w:val="28"/>
          <w:szCs w:val="28"/>
          <w:lang w:eastAsia="ru-RU"/>
        </w:rPr>
      </w:pPr>
      <w:r w:rsidRPr="00403B83">
        <w:rPr>
          <w:rFonts w:eastAsiaTheme="minorEastAsia"/>
          <w:sz w:val="28"/>
          <w:szCs w:val="28"/>
          <w:lang w:eastAsia="ru-RU"/>
        </w:rPr>
        <w:t>Президент</w:t>
      </w:r>
    </w:p>
    <w:p w:rsidR="00FD617A" w:rsidRPr="00403B83" w:rsidRDefault="00FD617A" w:rsidP="00C336A4">
      <w:pPr>
        <w:pStyle w:val="a8"/>
        <w:jc w:val="both"/>
        <w:rPr>
          <w:sz w:val="28"/>
          <w:szCs w:val="28"/>
        </w:rPr>
      </w:pPr>
      <w:r w:rsidRPr="00403B83">
        <w:rPr>
          <w:sz w:val="28"/>
          <w:szCs w:val="28"/>
        </w:rPr>
        <w:t>Приднестровской</w:t>
      </w:r>
    </w:p>
    <w:p w:rsidR="00FD617A" w:rsidRPr="00403B83" w:rsidRDefault="00FD617A" w:rsidP="00C336A4">
      <w:pPr>
        <w:pStyle w:val="a8"/>
        <w:jc w:val="both"/>
        <w:rPr>
          <w:sz w:val="28"/>
          <w:szCs w:val="28"/>
        </w:rPr>
      </w:pPr>
      <w:r w:rsidRPr="00403B83">
        <w:rPr>
          <w:sz w:val="28"/>
          <w:szCs w:val="28"/>
        </w:rPr>
        <w:t xml:space="preserve">Молдавской Республики </w:t>
      </w:r>
      <w:r w:rsidRPr="00403B83">
        <w:rPr>
          <w:sz w:val="28"/>
          <w:szCs w:val="28"/>
        </w:rPr>
        <w:tab/>
      </w:r>
      <w:r w:rsidRPr="00403B83">
        <w:rPr>
          <w:sz w:val="28"/>
          <w:szCs w:val="28"/>
        </w:rPr>
        <w:tab/>
      </w:r>
      <w:r w:rsidRPr="00403B83">
        <w:rPr>
          <w:sz w:val="28"/>
          <w:szCs w:val="28"/>
        </w:rPr>
        <w:tab/>
      </w:r>
      <w:r w:rsidRPr="00403B83">
        <w:rPr>
          <w:sz w:val="28"/>
          <w:szCs w:val="28"/>
        </w:rPr>
        <w:tab/>
        <w:t xml:space="preserve">      В. Н. КРАСНОСЕЛЬСКИЙ</w:t>
      </w:r>
    </w:p>
    <w:p w:rsidR="00FD617A" w:rsidRPr="00403B83" w:rsidRDefault="00FD617A" w:rsidP="00C336A4">
      <w:pPr>
        <w:pStyle w:val="a8"/>
        <w:jc w:val="both"/>
        <w:rPr>
          <w:sz w:val="28"/>
          <w:szCs w:val="28"/>
          <w:lang w:eastAsia="ru-RU"/>
        </w:rPr>
      </w:pPr>
    </w:p>
    <w:p w:rsidR="001920D2" w:rsidRPr="00403B83" w:rsidRDefault="001920D2" w:rsidP="00C336A4">
      <w:pPr>
        <w:pStyle w:val="a8"/>
        <w:jc w:val="both"/>
        <w:rPr>
          <w:sz w:val="28"/>
          <w:szCs w:val="28"/>
        </w:rPr>
      </w:pPr>
    </w:p>
    <w:p w:rsidR="009C7966" w:rsidRDefault="009C7966" w:rsidP="00C336A4">
      <w:pPr>
        <w:pStyle w:val="a8"/>
        <w:jc w:val="both"/>
        <w:rPr>
          <w:sz w:val="28"/>
          <w:szCs w:val="28"/>
        </w:rPr>
      </w:pPr>
    </w:p>
    <w:p w:rsidR="004842C9" w:rsidRPr="004842C9" w:rsidRDefault="004842C9" w:rsidP="004842C9">
      <w:pPr>
        <w:pStyle w:val="a8"/>
        <w:rPr>
          <w:sz w:val="28"/>
          <w:szCs w:val="28"/>
        </w:rPr>
      </w:pPr>
      <w:r w:rsidRPr="004842C9">
        <w:rPr>
          <w:sz w:val="28"/>
          <w:szCs w:val="28"/>
        </w:rPr>
        <w:t>г. Тирасполь</w:t>
      </w:r>
    </w:p>
    <w:p w:rsidR="004842C9" w:rsidRPr="004842C9" w:rsidRDefault="004842C9" w:rsidP="004842C9">
      <w:pPr>
        <w:pStyle w:val="a8"/>
        <w:rPr>
          <w:sz w:val="28"/>
          <w:szCs w:val="28"/>
        </w:rPr>
      </w:pPr>
      <w:r w:rsidRPr="004842C9">
        <w:rPr>
          <w:sz w:val="28"/>
          <w:szCs w:val="28"/>
        </w:rPr>
        <w:t>12 октябр</w:t>
      </w:r>
      <w:bookmarkStart w:id="0" w:name="_GoBack"/>
      <w:bookmarkEnd w:id="0"/>
      <w:r w:rsidRPr="004842C9">
        <w:rPr>
          <w:sz w:val="28"/>
          <w:szCs w:val="28"/>
        </w:rPr>
        <w:t>я 2026 г.</w:t>
      </w:r>
    </w:p>
    <w:p w:rsidR="004842C9" w:rsidRPr="004842C9" w:rsidRDefault="004842C9" w:rsidP="004842C9">
      <w:pPr>
        <w:pStyle w:val="a8"/>
        <w:rPr>
          <w:sz w:val="28"/>
          <w:szCs w:val="28"/>
        </w:rPr>
      </w:pPr>
      <w:r w:rsidRPr="004842C9">
        <w:rPr>
          <w:sz w:val="28"/>
          <w:szCs w:val="28"/>
        </w:rPr>
        <w:t>№ 235-З-VI</w:t>
      </w:r>
      <w:r w:rsidRPr="004842C9">
        <w:rPr>
          <w:sz w:val="28"/>
          <w:szCs w:val="28"/>
          <w:lang w:val="en-US"/>
        </w:rPr>
        <w:t>II</w:t>
      </w:r>
    </w:p>
    <w:p w:rsidR="004842C9" w:rsidRPr="00403B83" w:rsidRDefault="004842C9" w:rsidP="00C336A4">
      <w:pPr>
        <w:pStyle w:val="a8"/>
        <w:jc w:val="both"/>
        <w:rPr>
          <w:sz w:val="28"/>
          <w:szCs w:val="28"/>
        </w:rPr>
      </w:pPr>
    </w:p>
    <w:sectPr w:rsidR="004842C9" w:rsidRPr="00403B83" w:rsidSect="00FD617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450" w:rsidRDefault="001E0450" w:rsidP="00FD617A">
      <w:pPr>
        <w:spacing w:after="0" w:line="240" w:lineRule="auto"/>
      </w:pPr>
      <w:r>
        <w:separator/>
      </w:r>
    </w:p>
  </w:endnote>
  <w:endnote w:type="continuationSeparator" w:id="0">
    <w:p w:rsidR="001E0450" w:rsidRDefault="001E0450" w:rsidP="00FD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450" w:rsidRDefault="001E0450" w:rsidP="00FD617A">
      <w:pPr>
        <w:spacing w:after="0" w:line="240" w:lineRule="auto"/>
      </w:pPr>
      <w:r>
        <w:separator/>
      </w:r>
    </w:p>
  </w:footnote>
  <w:footnote w:type="continuationSeparator" w:id="0">
    <w:p w:rsidR="001E0450" w:rsidRDefault="001E0450" w:rsidP="00FD6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7669468"/>
      <w:docPartObj>
        <w:docPartGallery w:val="Page Numbers (Top of Page)"/>
        <w:docPartUnique/>
      </w:docPartObj>
    </w:sdtPr>
    <w:sdtEndPr/>
    <w:sdtContent>
      <w:p w:rsidR="00FD617A" w:rsidRDefault="00FD617A" w:rsidP="00FA5A6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2C9">
          <w:rPr>
            <w:noProof/>
          </w:rPr>
          <w:t>18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B28"/>
    <w:rsid w:val="000157E9"/>
    <w:rsid w:val="000419D0"/>
    <w:rsid w:val="00071A36"/>
    <w:rsid w:val="00086752"/>
    <w:rsid w:val="000A0D7F"/>
    <w:rsid w:val="000C05C6"/>
    <w:rsid w:val="000F3D05"/>
    <w:rsid w:val="0010327A"/>
    <w:rsid w:val="001159AD"/>
    <w:rsid w:val="00141092"/>
    <w:rsid w:val="00145B28"/>
    <w:rsid w:val="001808CB"/>
    <w:rsid w:val="001920D2"/>
    <w:rsid w:val="001A0106"/>
    <w:rsid w:val="001C0DCE"/>
    <w:rsid w:val="001E0450"/>
    <w:rsid w:val="001E378D"/>
    <w:rsid w:val="00225B15"/>
    <w:rsid w:val="00246ADD"/>
    <w:rsid w:val="0027370C"/>
    <w:rsid w:val="002816B0"/>
    <w:rsid w:val="002A3ECF"/>
    <w:rsid w:val="002C4E10"/>
    <w:rsid w:val="002D67D1"/>
    <w:rsid w:val="00304C8C"/>
    <w:rsid w:val="00357D7E"/>
    <w:rsid w:val="0037574E"/>
    <w:rsid w:val="00384B07"/>
    <w:rsid w:val="00392DE5"/>
    <w:rsid w:val="0039617E"/>
    <w:rsid w:val="003D324B"/>
    <w:rsid w:val="003E16FC"/>
    <w:rsid w:val="00403B83"/>
    <w:rsid w:val="004218CC"/>
    <w:rsid w:val="0045100C"/>
    <w:rsid w:val="0045681B"/>
    <w:rsid w:val="00470D5C"/>
    <w:rsid w:val="00472613"/>
    <w:rsid w:val="004842C9"/>
    <w:rsid w:val="004A4381"/>
    <w:rsid w:val="004B5C4D"/>
    <w:rsid w:val="004C2FF4"/>
    <w:rsid w:val="004D3E51"/>
    <w:rsid w:val="004E1B54"/>
    <w:rsid w:val="004F6FD8"/>
    <w:rsid w:val="00521311"/>
    <w:rsid w:val="0052517E"/>
    <w:rsid w:val="0055186C"/>
    <w:rsid w:val="00573D3A"/>
    <w:rsid w:val="00582A7C"/>
    <w:rsid w:val="005E0556"/>
    <w:rsid w:val="005E51C0"/>
    <w:rsid w:val="00602C7E"/>
    <w:rsid w:val="00611346"/>
    <w:rsid w:val="00612491"/>
    <w:rsid w:val="006415E4"/>
    <w:rsid w:val="006C4EC3"/>
    <w:rsid w:val="006C648A"/>
    <w:rsid w:val="006E3F38"/>
    <w:rsid w:val="006E4539"/>
    <w:rsid w:val="00700BEC"/>
    <w:rsid w:val="007053BD"/>
    <w:rsid w:val="007065B0"/>
    <w:rsid w:val="00727CF6"/>
    <w:rsid w:val="007341A6"/>
    <w:rsid w:val="00742D0F"/>
    <w:rsid w:val="00793FE7"/>
    <w:rsid w:val="007E63F5"/>
    <w:rsid w:val="00852C9C"/>
    <w:rsid w:val="00865917"/>
    <w:rsid w:val="008C0353"/>
    <w:rsid w:val="0092687A"/>
    <w:rsid w:val="00951AA7"/>
    <w:rsid w:val="009A565C"/>
    <w:rsid w:val="009C7966"/>
    <w:rsid w:val="009D4692"/>
    <w:rsid w:val="00A019DF"/>
    <w:rsid w:val="00A717EB"/>
    <w:rsid w:val="00A753CD"/>
    <w:rsid w:val="00A91ED9"/>
    <w:rsid w:val="00AA6078"/>
    <w:rsid w:val="00AD60E9"/>
    <w:rsid w:val="00AF15AE"/>
    <w:rsid w:val="00B22412"/>
    <w:rsid w:val="00B37BDE"/>
    <w:rsid w:val="00B64565"/>
    <w:rsid w:val="00B92EFD"/>
    <w:rsid w:val="00BB5C27"/>
    <w:rsid w:val="00BB6B63"/>
    <w:rsid w:val="00BE74D6"/>
    <w:rsid w:val="00C20E0D"/>
    <w:rsid w:val="00C308A1"/>
    <w:rsid w:val="00C336A4"/>
    <w:rsid w:val="00C520D9"/>
    <w:rsid w:val="00C524F5"/>
    <w:rsid w:val="00CE547A"/>
    <w:rsid w:val="00D443A7"/>
    <w:rsid w:val="00D7646D"/>
    <w:rsid w:val="00DA0597"/>
    <w:rsid w:val="00E14B69"/>
    <w:rsid w:val="00E32576"/>
    <w:rsid w:val="00E4376B"/>
    <w:rsid w:val="00E707B2"/>
    <w:rsid w:val="00E71A42"/>
    <w:rsid w:val="00E80ED5"/>
    <w:rsid w:val="00EB02EA"/>
    <w:rsid w:val="00EE1E56"/>
    <w:rsid w:val="00F2752C"/>
    <w:rsid w:val="00F434B6"/>
    <w:rsid w:val="00F443A8"/>
    <w:rsid w:val="00F5372C"/>
    <w:rsid w:val="00F55A92"/>
    <w:rsid w:val="00F8705D"/>
    <w:rsid w:val="00FA1D57"/>
    <w:rsid w:val="00FA2FEA"/>
    <w:rsid w:val="00FA471C"/>
    <w:rsid w:val="00FA5A6C"/>
    <w:rsid w:val="00FD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DDAEE-E6E1-4D39-8A98-D955F1F3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17A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1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D6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617A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D6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617A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384B0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84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6260</Words>
  <Characters>35688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 Елена Дмитриевна</dc:creator>
  <cp:keywords/>
  <dc:description/>
  <cp:lastModifiedBy>Бугаева В.Н.</cp:lastModifiedBy>
  <cp:revision>9</cp:revision>
  <cp:lastPrinted>2026-10-07T12:10:00Z</cp:lastPrinted>
  <dcterms:created xsi:type="dcterms:W3CDTF">2026-10-07T12:08:00Z</dcterms:created>
  <dcterms:modified xsi:type="dcterms:W3CDTF">2026-10-12T12:01:00Z</dcterms:modified>
</cp:coreProperties>
</file>