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A09" w:rsidRDefault="00611A09" w:rsidP="00611A09">
      <w:pPr>
        <w:jc w:val="both"/>
        <w:rPr>
          <w:sz w:val="28"/>
          <w:szCs w:val="28"/>
        </w:rPr>
      </w:pPr>
    </w:p>
    <w:p w:rsidR="00210410" w:rsidRDefault="00210410" w:rsidP="00611A09">
      <w:pPr>
        <w:jc w:val="both"/>
        <w:rPr>
          <w:sz w:val="28"/>
          <w:szCs w:val="28"/>
        </w:rPr>
      </w:pPr>
    </w:p>
    <w:p w:rsidR="00210410" w:rsidRDefault="00210410" w:rsidP="00611A09">
      <w:pPr>
        <w:jc w:val="both"/>
        <w:rPr>
          <w:sz w:val="28"/>
          <w:szCs w:val="28"/>
        </w:rPr>
      </w:pPr>
    </w:p>
    <w:p w:rsidR="00210410" w:rsidRDefault="00210410" w:rsidP="00611A09">
      <w:pPr>
        <w:jc w:val="both"/>
        <w:rPr>
          <w:sz w:val="28"/>
          <w:szCs w:val="28"/>
        </w:rPr>
      </w:pPr>
    </w:p>
    <w:p w:rsidR="00210410" w:rsidRDefault="00210410" w:rsidP="00611A09">
      <w:pPr>
        <w:jc w:val="both"/>
        <w:rPr>
          <w:sz w:val="28"/>
          <w:szCs w:val="28"/>
        </w:rPr>
      </w:pPr>
    </w:p>
    <w:p w:rsidR="00210410" w:rsidRDefault="00210410" w:rsidP="00611A09">
      <w:pPr>
        <w:jc w:val="both"/>
        <w:rPr>
          <w:sz w:val="28"/>
          <w:szCs w:val="28"/>
        </w:rPr>
      </w:pPr>
    </w:p>
    <w:p w:rsidR="00210410" w:rsidRDefault="00210410" w:rsidP="00611A09">
      <w:pPr>
        <w:jc w:val="both"/>
        <w:rPr>
          <w:sz w:val="28"/>
          <w:szCs w:val="28"/>
        </w:rPr>
      </w:pPr>
    </w:p>
    <w:p w:rsidR="00210410" w:rsidRDefault="00210410" w:rsidP="00611A09">
      <w:pPr>
        <w:jc w:val="both"/>
        <w:rPr>
          <w:sz w:val="28"/>
          <w:szCs w:val="28"/>
        </w:rPr>
      </w:pPr>
    </w:p>
    <w:p w:rsidR="00210410" w:rsidRDefault="00210410" w:rsidP="00611A09">
      <w:pPr>
        <w:jc w:val="both"/>
        <w:rPr>
          <w:sz w:val="28"/>
          <w:szCs w:val="28"/>
        </w:rPr>
      </w:pPr>
    </w:p>
    <w:p w:rsidR="00210410" w:rsidRDefault="00210410" w:rsidP="00611A09">
      <w:pPr>
        <w:jc w:val="both"/>
        <w:rPr>
          <w:sz w:val="28"/>
          <w:szCs w:val="28"/>
        </w:rPr>
      </w:pPr>
    </w:p>
    <w:p w:rsidR="00210410" w:rsidRPr="00210410" w:rsidRDefault="00210410" w:rsidP="00611A09">
      <w:pPr>
        <w:jc w:val="both"/>
        <w:rPr>
          <w:sz w:val="28"/>
          <w:szCs w:val="28"/>
        </w:rPr>
      </w:pPr>
    </w:p>
    <w:p w:rsidR="004C2338" w:rsidRPr="00210410" w:rsidRDefault="004C2338" w:rsidP="00210410">
      <w:pPr>
        <w:jc w:val="center"/>
        <w:rPr>
          <w:sz w:val="28"/>
          <w:szCs w:val="28"/>
        </w:rPr>
      </w:pPr>
      <w:r w:rsidRPr="00210410">
        <w:rPr>
          <w:sz w:val="28"/>
          <w:szCs w:val="28"/>
        </w:rPr>
        <w:t>О продлении срока действия высокого «желтого» уровня</w:t>
      </w:r>
    </w:p>
    <w:p w:rsidR="004C2338" w:rsidRPr="00210410" w:rsidRDefault="004C2338" w:rsidP="00210410">
      <w:pPr>
        <w:jc w:val="center"/>
        <w:rPr>
          <w:sz w:val="28"/>
          <w:szCs w:val="28"/>
        </w:rPr>
      </w:pPr>
      <w:proofErr w:type="gramStart"/>
      <w:r w:rsidRPr="00210410">
        <w:rPr>
          <w:sz w:val="28"/>
          <w:szCs w:val="28"/>
        </w:rPr>
        <w:t>террористической</w:t>
      </w:r>
      <w:proofErr w:type="gramEnd"/>
      <w:r w:rsidRPr="00210410">
        <w:rPr>
          <w:sz w:val="28"/>
          <w:szCs w:val="28"/>
        </w:rPr>
        <w:t xml:space="preserve"> опасности</w:t>
      </w:r>
    </w:p>
    <w:p w:rsidR="004C2338" w:rsidRPr="00210410" w:rsidRDefault="004C2338" w:rsidP="004C2338">
      <w:pPr>
        <w:ind w:firstLine="709"/>
        <w:jc w:val="center"/>
        <w:rPr>
          <w:sz w:val="28"/>
          <w:szCs w:val="28"/>
        </w:rPr>
      </w:pPr>
    </w:p>
    <w:p w:rsidR="004C2338" w:rsidRPr="00210410" w:rsidRDefault="004C2338" w:rsidP="004C2338">
      <w:pPr>
        <w:ind w:firstLine="709"/>
        <w:jc w:val="both"/>
        <w:rPr>
          <w:sz w:val="28"/>
          <w:szCs w:val="28"/>
        </w:rPr>
      </w:pPr>
    </w:p>
    <w:p w:rsidR="004C2338" w:rsidRPr="00210410" w:rsidRDefault="004C2338" w:rsidP="004C2338">
      <w:pPr>
        <w:ind w:firstLine="709"/>
        <w:jc w:val="both"/>
        <w:rPr>
          <w:sz w:val="28"/>
          <w:szCs w:val="28"/>
        </w:rPr>
      </w:pPr>
      <w:r w:rsidRPr="00210410">
        <w:rPr>
          <w:sz w:val="28"/>
          <w:szCs w:val="28"/>
        </w:rPr>
        <w:t xml:space="preserve">В соответствии со статьей 65 Конституции Приднестровской Молдавской Республики, статьей 5 Закона Приднестровской Молдавской Республики </w:t>
      </w:r>
      <w:r w:rsidRPr="00210410">
        <w:rPr>
          <w:sz w:val="28"/>
          <w:szCs w:val="28"/>
        </w:rPr>
        <w:br/>
        <w:t xml:space="preserve">от 5 ноября 2007 года № 328-З-IV «О противодействии терроризму» (САЗ 07-46) с внесенными в него изменениями и (или) дополнениями, частью второй </w:t>
      </w:r>
      <w:r w:rsidR="00140DE0">
        <w:rPr>
          <w:sz w:val="28"/>
          <w:szCs w:val="28"/>
        </w:rPr>
        <w:br/>
      </w:r>
      <w:r w:rsidRPr="00210410">
        <w:rPr>
          <w:sz w:val="28"/>
          <w:szCs w:val="28"/>
        </w:rPr>
        <w:t xml:space="preserve">пункта 7 Приложения к Указу Президента Приднестровской Молдавской Республики от 3 июня 2015 года № 220 «Об утверждении Порядка установления уровней террористической опасности, предусматривающих принятие дополнительных мер по обеспечению безопасности личности, общества </w:t>
      </w:r>
      <w:r w:rsidR="00140DE0">
        <w:rPr>
          <w:sz w:val="28"/>
          <w:szCs w:val="28"/>
        </w:rPr>
        <w:br/>
      </w:r>
      <w:r w:rsidRPr="00210410">
        <w:rPr>
          <w:sz w:val="28"/>
          <w:szCs w:val="28"/>
        </w:rPr>
        <w:t xml:space="preserve">и государства» (САЗ 15-23) с изменениями и дополнением, внесенными указами Президента Приднестровской Молдавской Республики от 10 мая 2022 года </w:t>
      </w:r>
      <w:r w:rsidRPr="00210410">
        <w:rPr>
          <w:sz w:val="28"/>
          <w:szCs w:val="28"/>
        </w:rPr>
        <w:br/>
        <w:t xml:space="preserve">№ 156 (САЗ 22-18), от 17 ноября 2022 года № 475 (САЗ 22-46), в связи </w:t>
      </w:r>
      <w:r w:rsidRPr="00210410">
        <w:rPr>
          <w:sz w:val="28"/>
          <w:szCs w:val="28"/>
        </w:rPr>
        <w:br/>
        <w:t xml:space="preserve">с сохраняющейся угрозой совершения террористического акта </w:t>
      </w:r>
      <w:r w:rsidR="00085EF1">
        <w:rPr>
          <w:sz w:val="28"/>
          <w:szCs w:val="28"/>
        </w:rPr>
        <w:br/>
      </w:r>
      <w:r w:rsidRPr="00210410">
        <w:rPr>
          <w:sz w:val="28"/>
          <w:szCs w:val="28"/>
        </w:rPr>
        <w:t xml:space="preserve">и необходимостью продолжения осуществления деятельности </w:t>
      </w:r>
      <w:r w:rsidR="00085EF1">
        <w:rPr>
          <w:sz w:val="28"/>
          <w:szCs w:val="28"/>
        </w:rPr>
        <w:br/>
      </w:r>
      <w:r w:rsidRPr="00210410">
        <w:rPr>
          <w:sz w:val="28"/>
          <w:szCs w:val="28"/>
        </w:rPr>
        <w:t xml:space="preserve">по противодействию его совершению, </w:t>
      </w:r>
    </w:p>
    <w:p w:rsidR="004C2338" w:rsidRPr="00210410" w:rsidRDefault="004C2338" w:rsidP="004C2338">
      <w:pPr>
        <w:jc w:val="both"/>
        <w:rPr>
          <w:sz w:val="28"/>
          <w:szCs w:val="28"/>
        </w:rPr>
      </w:pPr>
      <w:proofErr w:type="gramStart"/>
      <w:r w:rsidRPr="00210410">
        <w:rPr>
          <w:sz w:val="28"/>
          <w:szCs w:val="28"/>
        </w:rPr>
        <w:t>п</w:t>
      </w:r>
      <w:proofErr w:type="gramEnd"/>
      <w:r w:rsidRPr="00210410">
        <w:rPr>
          <w:sz w:val="28"/>
          <w:szCs w:val="28"/>
        </w:rPr>
        <w:t xml:space="preserve"> о с т а н о в л я ю:</w:t>
      </w:r>
    </w:p>
    <w:p w:rsidR="004C2338" w:rsidRPr="00210410" w:rsidRDefault="004C2338" w:rsidP="004C2338">
      <w:pPr>
        <w:ind w:firstLine="709"/>
        <w:jc w:val="both"/>
        <w:rPr>
          <w:sz w:val="28"/>
          <w:szCs w:val="28"/>
        </w:rPr>
      </w:pPr>
    </w:p>
    <w:p w:rsidR="004C2338" w:rsidRPr="00210410" w:rsidRDefault="004C2338" w:rsidP="004C2338">
      <w:pPr>
        <w:ind w:firstLine="709"/>
        <w:jc w:val="both"/>
        <w:rPr>
          <w:sz w:val="28"/>
          <w:szCs w:val="28"/>
        </w:rPr>
      </w:pPr>
      <w:r w:rsidRPr="00210410">
        <w:rPr>
          <w:sz w:val="28"/>
          <w:szCs w:val="28"/>
        </w:rPr>
        <w:t>1. Продлить на всей территории Приднестровской Молдавской Республики срок действия высокого «желтого» уровня террористической опасности на 60 (шестьдесят) суток.</w:t>
      </w:r>
    </w:p>
    <w:p w:rsidR="004C2338" w:rsidRPr="00210410" w:rsidRDefault="004C2338" w:rsidP="004C2338">
      <w:pPr>
        <w:ind w:firstLine="709"/>
        <w:jc w:val="both"/>
        <w:rPr>
          <w:sz w:val="28"/>
          <w:szCs w:val="28"/>
        </w:rPr>
      </w:pPr>
    </w:p>
    <w:p w:rsidR="008F200C" w:rsidRPr="00210410" w:rsidRDefault="004C2338" w:rsidP="004C2338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10410">
        <w:rPr>
          <w:sz w:val="28"/>
          <w:szCs w:val="28"/>
        </w:rPr>
        <w:t xml:space="preserve">2. Внести в Указ Президента Приднестровской Молдавской Республики </w:t>
      </w:r>
      <w:r w:rsidRPr="00210410">
        <w:rPr>
          <w:sz w:val="28"/>
          <w:szCs w:val="28"/>
        </w:rPr>
        <w:br/>
        <w:t xml:space="preserve">от 25 мая 2022 года № 180 «Об отмене критического «красного» и установлении высокого «желтого» уровня террористической опасности» (САЗ 22-20) </w:t>
      </w:r>
      <w:r w:rsidRPr="00210410">
        <w:rPr>
          <w:sz w:val="28"/>
          <w:szCs w:val="28"/>
        </w:rPr>
        <w:br/>
        <w:t xml:space="preserve">с изменениями, внесенными указами Президента Приднестровской Молдавской Республики от 8 июня 2022 года № 213 (САЗ 22-22), от 23 июня 2022 года </w:t>
      </w:r>
      <w:r w:rsidRPr="00210410">
        <w:rPr>
          <w:sz w:val="28"/>
          <w:szCs w:val="28"/>
        </w:rPr>
        <w:br/>
        <w:t xml:space="preserve">№ 230 (САЗ 22-24), от 8 июля 2022 года № 266 (САЗ 22-26), от 22 июля 2022 года № 286 (САЗ 22-28), от 5 августа 2022 года № 306 (САЗ 22-30), от 22 августа </w:t>
      </w:r>
      <w:r w:rsidRPr="00210410">
        <w:rPr>
          <w:sz w:val="28"/>
          <w:szCs w:val="28"/>
        </w:rPr>
        <w:br/>
        <w:t xml:space="preserve">2022 года № 335 (САЗ 22-33), от 6 сентября 2022 года № 351 (САЗ 22-35), </w:t>
      </w:r>
      <w:r w:rsidRPr="00210410">
        <w:rPr>
          <w:sz w:val="28"/>
          <w:szCs w:val="28"/>
        </w:rPr>
        <w:br/>
        <w:t xml:space="preserve">от 20 сентября 2022 года № 376 (САЗ 22-37), от 5 октября 2022 года № 402 </w:t>
      </w:r>
      <w:r w:rsidRPr="00210410">
        <w:rPr>
          <w:sz w:val="28"/>
          <w:szCs w:val="28"/>
        </w:rPr>
        <w:br/>
        <w:t xml:space="preserve">(САЗ 22-39), от 20 октября 2022 года № 432 (САЗ 22-41), от 4 ноября 2022 года № 461 (САЗ 22-43), от 18 ноября 2022 года № 476 (САЗ 22-45), от 16 января </w:t>
      </w:r>
      <w:r w:rsidRPr="00210410">
        <w:rPr>
          <w:sz w:val="28"/>
          <w:szCs w:val="28"/>
        </w:rPr>
        <w:br/>
        <w:t xml:space="preserve">2023 года № 18 (САЗ 23-3), от 17 марта 2023 года № 87 (САЗ 23-11), от 17 мая </w:t>
      </w:r>
      <w:r w:rsidRPr="00210410">
        <w:rPr>
          <w:sz w:val="28"/>
          <w:szCs w:val="28"/>
        </w:rPr>
        <w:lastRenderedPageBreak/>
        <w:t xml:space="preserve">2023 года № 156 (САЗ 23-20), от 17 июля 2023 года № 238 (САЗ 23-29), </w:t>
      </w:r>
      <w:r w:rsidRPr="00210410">
        <w:rPr>
          <w:sz w:val="28"/>
          <w:szCs w:val="28"/>
        </w:rPr>
        <w:br/>
        <w:t xml:space="preserve">от 13 сентября 2023 года № 330 (САЗ 23-37), от 15 ноября 2023 года № 436 </w:t>
      </w:r>
      <w:r w:rsidRPr="00210410">
        <w:rPr>
          <w:sz w:val="28"/>
          <w:szCs w:val="28"/>
        </w:rPr>
        <w:br/>
        <w:t xml:space="preserve">(ОС МЮ ПМР № 2023001984), от 12 января 2024 года № 8 (ОС МЮ ПМР </w:t>
      </w:r>
      <w:r w:rsidRPr="00210410">
        <w:rPr>
          <w:sz w:val="28"/>
          <w:szCs w:val="28"/>
        </w:rPr>
        <w:br/>
        <w:t xml:space="preserve">№ 2024000042), от 12 марта 2024 года № 85 (ОС МЮ ПМР № 2024000448), </w:t>
      </w:r>
      <w:r w:rsidRPr="00210410">
        <w:rPr>
          <w:sz w:val="28"/>
          <w:szCs w:val="28"/>
        </w:rPr>
        <w:br/>
        <w:t xml:space="preserve">от 10 мая 2024 года № 169 (ОС МЮ ПМР № 2024000861), от 10 июля 2024 года № 265 (ОС МЮ ПМР № 2024001362), от 9 сентября 2024 года № 364 </w:t>
      </w:r>
      <w:r w:rsidRPr="00210410">
        <w:rPr>
          <w:sz w:val="28"/>
          <w:szCs w:val="28"/>
        </w:rPr>
        <w:br/>
        <w:t xml:space="preserve">(ОС МЮ ПМР № 2024001784), от 6 ноября 2024 года № 484 (ОС МЮ ПМР </w:t>
      </w:r>
      <w:r w:rsidRPr="00210410">
        <w:rPr>
          <w:sz w:val="28"/>
          <w:szCs w:val="28"/>
        </w:rPr>
        <w:br/>
        <w:t xml:space="preserve">№ 2024002221), от 28 декабря 2024 года № 588 (ОС МЮ ПМР № 2024002636), от 6 марта 2025 года № 76 (ОС МЮ ПМР № 2025000329), от 6 мая 2025 года </w:t>
      </w:r>
      <w:r w:rsidRPr="00210410">
        <w:rPr>
          <w:sz w:val="28"/>
          <w:szCs w:val="28"/>
        </w:rPr>
        <w:br/>
        <w:t xml:space="preserve">№ 150 (ОС МЮ ПМР № 2025000670), от 3 июля 2025 года № 249 (ОС МЮ ПМР </w:t>
      </w:r>
      <w:r w:rsidRPr="00210410">
        <w:rPr>
          <w:sz w:val="28"/>
          <w:szCs w:val="28"/>
        </w:rPr>
        <w:br/>
        <w:t xml:space="preserve">№ 2025001078), от 3 сентября 2025 года № 355 (ОС МЮ ПМР № 2025001460), от 3 ноября 2025 года № 467 (ОС МЮ ПМР № </w:t>
      </w:r>
      <w:r w:rsidRPr="00210410">
        <w:rPr>
          <w:bCs/>
          <w:sz w:val="28"/>
          <w:szCs w:val="28"/>
        </w:rPr>
        <w:t>2025001902</w:t>
      </w:r>
      <w:r w:rsidRPr="00210410">
        <w:rPr>
          <w:sz w:val="28"/>
          <w:szCs w:val="28"/>
        </w:rPr>
        <w:t xml:space="preserve">), от 30 декабря </w:t>
      </w:r>
      <w:r w:rsidRPr="00210410">
        <w:rPr>
          <w:sz w:val="28"/>
          <w:szCs w:val="28"/>
        </w:rPr>
        <w:br/>
        <w:t xml:space="preserve">2025 года № 586 (ОС МЮ ПМР № 2025002431), </w:t>
      </w:r>
      <w:r w:rsidRPr="00210410">
        <w:rPr>
          <w:color w:val="000000"/>
          <w:sz w:val="28"/>
          <w:szCs w:val="28"/>
        </w:rPr>
        <w:t xml:space="preserve">от 2 марта 2026 года № 74 </w:t>
      </w:r>
      <w:r w:rsidRPr="00210410">
        <w:rPr>
          <w:color w:val="000000"/>
          <w:sz w:val="28"/>
          <w:szCs w:val="28"/>
        </w:rPr>
        <w:br/>
        <w:t>(ОС МЮ ПМР № 2026000272),</w:t>
      </w:r>
      <w:r w:rsidR="00833F3E" w:rsidRPr="00210410">
        <w:rPr>
          <w:sz w:val="28"/>
          <w:szCs w:val="28"/>
        </w:rPr>
        <w:t xml:space="preserve"> от 28 апреля 2026 года № 143 (</w:t>
      </w:r>
      <w:r w:rsidR="00833F3E" w:rsidRPr="00210410">
        <w:rPr>
          <w:color w:val="000000"/>
          <w:sz w:val="28"/>
          <w:szCs w:val="28"/>
        </w:rPr>
        <w:t xml:space="preserve">ОС МЮ ПМР </w:t>
      </w:r>
      <w:r w:rsidR="00D7723C">
        <w:rPr>
          <w:color w:val="000000"/>
          <w:sz w:val="28"/>
          <w:szCs w:val="28"/>
        </w:rPr>
        <w:br/>
      </w:r>
      <w:r w:rsidR="00833F3E" w:rsidRPr="00210410">
        <w:rPr>
          <w:color w:val="000000"/>
          <w:sz w:val="28"/>
          <w:szCs w:val="28"/>
        </w:rPr>
        <w:t>№ 2026000641)</w:t>
      </w:r>
      <w:r w:rsidR="003B06DA" w:rsidRPr="00210410">
        <w:rPr>
          <w:color w:val="000000"/>
          <w:sz w:val="28"/>
          <w:szCs w:val="28"/>
        </w:rPr>
        <w:t xml:space="preserve">, </w:t>
      </w:r>
      <w:r w:rsidR="00B11271" w:rsidRPr="00210410">
        <w:rPr>
          <w:sz w:val="28"/>
          <w:szCs w:val="28"/>
        </w:rPr>
        <w:t>от 2 июля 2026 года № 242 (</w:t>
      </w:r>
      <w:r w:rsidR="00B11271" w:rsidRPr="00210410">
        <w:rPr>
          <w:color w:val="000000"/>
          <w:sz w:val="28"/>
          <w:szCs w:val="28"/>
        </w:rPr>
        <w:t xml:space="preserve">ОС МЮ ПМР № 2026001063), </w:t>
      </w:r>
      <w:r w:rsidR="008F200C" w:rsidRPr="00210410">
        <w:rPr>
          <w:color w:val="000000"/>
          <w:sz w:val="28"/>
          <w:szCs w:val="28"/>
        </w:rPr>
        <w:t>следующее изменение:</w:t>
      </w:r>
    </w:p>
    <w:p w:rsidR="008F200C" w:rsidRPr="00210410" w:rsidRDefault="008F200C" w:rsidP="008F200C">
      <w:pPr>
        <w:ind w:firstLine="709"/>
        <w:jc w:val="both"/>
        <w:rPr>
          <w:color w:val="000000"/>
          <w:sz w:val="28"/>
          <w:szCs w:val="28"/>
        </w:rPr>
      </w:pPr>
    </w:p>
    <w:p w:rsidR="008F200C" w:rsidRPr="00210410" w:rsidRDefault="008F200C" w:rsidP="008F200C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210410">
        <w:rPr>
          <w:color w:val="000000"/>
          <w:sz w:val="28"/>
          <w:szCs w:val="28"/>
        </w:rPr>
        <w:t>в</w:t>
      </w:r>
      <w:proofErr w:type="gramEnd"/>
      <w:r w:rsidRPr="00210410">
        <w:rPr>
          <w:color w:val="000000"/>
          <w:sz w:val="28"/>
          <w:szCs w:val="28"/>
        </w:rPr>
        <w:t xml:space="preserve"> пункте 2 слова «</w:t>
      </w:r>
      <w:r w:rsidR="009C107D" w:rsidRPr="00210410">
        <w:rPr>
          <w:color w:val="000000"/>
          <w:sz w:val="28"/>
          <w:szCs w:val="28"/>
        </w:rPr>
        <w:t>сроком до 31 августа 2026 года (включительно)</w:t>
      </w:r>
      <w:r w:rsidRPr="00210410">
        <w:rPr>
          <w:color w:val="000000"/>
          <w:sz w:val="28"/>
          <w:szCs w:val="28"/>
        </w:rPr>
        <w:t xml:space="preserve">» заменить словами «сроком до </w:t>
      </w:r>
      <w:r w:rsidR="009C107D" w:rsidRPr="00210410">
        <w:rPr>
          <w:color w:val="000000"/>
          <w:sz w:val="28"/>
          <w:szCs w:val="28"/>
        </w:rPr>
        <w:t>30</w:t>
      </w:r>
      <w:r w:rsidR="00833F3E" w:rsidRPr="00210410">
        <w:rPr>
          <w:color w:val="000000"/>
          <w:sz w:val="28"/>
          <w:szCs w:val="28"/>
        </w:rPr>
        <w:t xml:space="preserve"> </w:t>
      </w:r>
      <w:r w:rsidR="009C107D" w:rsidRPr="00210410">
        <w:rPr>
          <w:color w:val="000000"/>
          <w:sz w:val="28"/>
          <w:szCs w:val="28"/>
        </w:rPr>
        <w:t>октября</w:t>
      </w:r>
      <w:r w:rsidRPr="00210410">
        <w:rPr>
          <w:color w:val="000000"/>
          <w:sz w:val="28"/>
          <w:szCs w:val="28"/>
        </w:rPr>
        <w:t xml:space="preserve"> 2026 года (включительно)».</w:t>
      </w:r>
    </w:p>
    <w:p w:rsidR="008F200C" w:rsidRPr="00210410" w:rsidRDefault="008F200C" w:rsidP="008F200C">
      <w:pPr>
        <w:ind w:firstLine="709"/>
        <w:jc w:val="both"/>
        <w:rPr>
          <w:color w:val="000000"/>
          <w:sz w:val="28"/>
          <w:szCs w:val="28"/>
        </w:rPr>
      </w:pPr>
    </w:p>
    <w:p w:rsidR="008F200C" w:rsidRPr="00210410" w:rsidRDefault="008F200C" w:rsidP="008F200C">
      <w:pPr>
        <w:ind w:firstLine="709"/>
        <w:jc w:val="both"/>
        <w:rPr>
          <w:color w:val="000000"/>
          <w:sz w:val="28"/>
          <w:szCs w:val="28"/>
        </w:rPr>
      </w:pPr>
      <w:r w:rsidRPr="00210410">
        <w:rPr>
          <w:color w:val="000000"/>
          <w:sz w:val="28"/>
          <w:szCs w:val="28"/>
        </w:rPr>
        <w:t xml:space="preserve">3. Настоящий Указ вступает </w:t>
      </w:r>
      <w:r w:rsidR="00833F3E" w:rsidRPr="00210410">
        <w:rPr>
          <w:rFonts w:eastAsiaTheme="minorHAnsi"/>
          <w:color w:val="000000"/>
          <w:sz w:val="28"/>
          <w:szCs w:val="28"/>
          <w:lang w:eastAsia="en-US"/>
        </w:rPr>
        <w:t>в силу со дня подписания</w:t>
      </w:r>
      <w:r w:rsidRPr="00210410">
        <w:rPr>
          <w:color w:val="000000"/>
          <w:sz w:val="28"/>
          <w:szCs w:val="28"/>
        </w:rPr>
        <w:t>.</w:t>
      </w:r>
    </w:p>
    <w:p w:rsidR="008F200C" w:rsidRPr="00210410" w:rsidRDefault="008F200C" w:rsidP="008F200C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DD0EE6" w:rsidRPr="00210410" w:rsidRDefault="00DD0EE6" w:rsidP="008F200C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B6307B" w:rsidRPr="00210410" w:rsidRDefault="00B6307B" w:rsidP="008F200C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DD0EE6" w:rsidRPr="00210410" w:rsidRDefault="00DD0EE6" w:rsidP="00DD0EE6">
      <w:pPr>
        <w:autoSpaceDE w:val="0"/>
        <w:autoSpaceDN w:val="0"/>
        <w:adjustRightInd w:val="0"/>
        <w:jc w:val="both"/>
        <w:rPr>
          <w:szCs w:val="28"/>
        </w:rPr>
      </w:pPr>
      <w:r w:rsidRPr="00210410">
        <w:rPr>
          <w:szCs w:val="28"/>
        </w:rPr>
        <w:t>ПРЕЗИДЕНТ                                                                                                В.КРАСНОСЕЛЬСКИЙ</w:t>
      </w:r>
    </w:p>
    <w:p w:rsidR="00DD0EE6" w:rsidRPr="00210410" w:rsidRDefault="00DD0EE6" w:rsidP="00DD0E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D0EE6" w:rsidRPr="00647D69" w:rsidRDefault="00DD0EE6" w:rsidP="00DD0E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D0EE6" w:rsidRPr="00647D69" w:rsidRDefault="00DD0EE6" w:rsidP="00DD0E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D0EE6" w:rsidRPr="00647D69" w:rsidRDefault="00DD0EE6" w:rsidP="00DD0EE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47D69">
        <w:rPr>
          <w:sz w:val="28"/>
          <w:szCs w:val="28"/>
        </w:rPr>
        <w:t xml:space="preserve">   г. Тирасполь</w:t>
      </w:r>
    </w:p>
    <w:p w:rsidR="00DD0EE6" w:rsidRPr="00647D69" w:rsidRDefault="00647D69" w:rsidP="00DD0EE6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28</w:t>
      </w:r>
      <w:r w:rsidR="00DD0EE6" w:rsidRPr="00647D69">
        <w:rPr>
          <w:sz w:val="28"/>
          <w:szCs w:val="28"/>
        </w:rPr>
        <w:t xml:space="preserve"> августа 2026 г.</w:t>
      </w:r>
    </w:p>
    <w:p w:rsidR="00DD0EE6" w:rsidRPr="00647D69" w:rsidRDefault="00647D69" w:rsidP="00DD0EE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№ 342</w:t>
      </w:r>
    </w:p>
    <w:p w:rsidR="00665908" w:rsidRPr="00647D69" w:rsidRDefault="00665908" w:rsidP="008F200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6307B" w:rsidRPr="00647D69" w:rsidRDefault="00B6307B" w:rsidP="00B6307B">
      <w:pPr>
        <w:jc w:val="both"/>
      </w:pPr>
    </w:p>
    <w:p w:rsidR="00210410" w:rsidRPr="00647D69" w:rsidRDefault="00210410">
      <w:pPr>
        <w:jc w:val="both"/>
      </w:pPr>
    </w:p>
    <w:sectPr w:rsidR="00210410" w:rsidRPr="00647D69" w:rsidSect="00B6307B">
      <w:headerReference w:type="default" r:id="rId6"/>
      <w:pgSz w:w="11907" w:h="16840" w:code="9"/>
      <w:pgMar w:top="567" w:right="567" w:bottom="1134" w:left="1701" w:header="720" w:footer="720" w:gutter="0"/>
      <w:pgNumType w:fmt="numberInDash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6BF" w:rsidRDefault="000426BF">
      <w:r>
        <w:separator/>
      </w:r>
    </w:p>
  </w:endnote>
  <w:endnote w:type="continuationSeparator" w:id="0">
    <w:p w:rsidR="000426BF" w:rsidRDefault="00042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6BF" w:rsidRDefault="000426BF">
      <w:r>
        <w:separator/>
      </w:r>
    </w:p>
  </w:footnote>
  <w:footnote w:type="continuationSeparator" w:id="0">
    <w:p w:rsidR="000426BF" w:rsidRDefault="000426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2430192"/>
      <w:docPartObj>
        <w:docPartGallery w:val="Page Numbers (Top of Page)"/>
        <w:docPartUnique/>
      </w:docPartObj>
    </w:sdtPr>
    <w:sdtEndPr/>
    <w:sdtContent>
      <w:p w:rsidR="00930473" w:rsidRDefault="00C9297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D69" w:rsidRPr="00647D69">
          <w:rPr>
            <w:noProof/>
            <w:lang w:val="ru-RU"/>
          </w:rPr>
          <w:t>-</w:t>
        </w:r>
        <w:r w:rsidR="00647D69">
          <w:rPr>
            <w:noProof/>
          </w:rPr>
          <w:t xml:space="preserve"> 2 -</w:t>
        </w:r>
        <w:r>
          <w:fldChar w:fldCharType="end"/>
        </w:r>
      </w:p>
    </w:sdtContent>
  </w:sdt>
  <w:p w:rsidR="00930473" w:rsidRDefault="000426B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50D"/>
    <w:rsid w:val="000426BF"/>
    <w:rsid w:val="00085EF1"/>
    <w:rsid w:val="00140DE0"/>
    <w:rsid w:val="00181F72"/>
    <w:rsid w:val="00210410"/>
    <w:rsid w:val="0023426C"/>
    <w:rsid w:val="002B750D"/>
    <w:rsid w:val="00363E40"/>
    <w:rsid w:val="003B06DA"/>
    <w:rsid w:val="00434FD9"/>
    <w:rsid w:val="004C2338"/>
    <w:rsid w:val="005A5CA5"/>
    <w:rsid w:val="00611A09"/>
    <w:rsid w:val="00647D69"/>
    <w:rsid w:val="00665908"/>
    <w:rsid w:val="00782B6C"/>
    <w:rsid w:val="007A76E0"/>
    <w:rsid w:val="00833F3E"/>
    <w:rsid w:val="00847143"/>
    <w:rsid w:val="008E39FF"/>
    <w:rsid w:val="008F200C"/>
    <w:rsid w:val="009269C5"/>
    <w:rsid w:val="009C107D"/>
    <w:rsid w:val="00B11271"/>
    <w:rsid w:val="00B6307B"/>
    <w:rsid w:val="00BB5ECC"/>
    <w:rsid w:val="00C13DE8"/>
    <w:rsid w:val="00C9297D"/>
    <w:rsid w:val="00D32FFF"/>
    <w:rsid w:val="00D7723C"/>
    <w:rsid w:val="00DD0EE6"/>
    <w:rsid w:val="00F1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9F099-959F-4E8A-9331-F3223C0C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F200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8F200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3B06D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06DA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647D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7D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9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Росип Г.А.</dc:creator>
  <cp:keywords/>
  <dc:description/>
  <cp:lastModifiedBy>Бугаева В.Н.</cp:lastModifiedBy>
  <cp:revision>20</cp:revision>
  <cp:lastPrinted>2026-08-28T05:54:00Z</cp:lastPrinted>
  <dcterms:created xsi:type="dcterms:W3CDTF">2026-07-02T07:05:00Z</dcterms:created>
  <dcterms:modified xsi:type="dcterms:W3CDTF">2026-08-28T05:54:00Z</dcterms:modified>
</cp:coreProperties>
</file>